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69513437"/>
    <w:bookmarkEnd w:id="0"/>
    <w:p w14:paraId="0556358C" w14:textId="77777777" w:rsidR="002A4F61" w:rsidRPr="008422FE" w:rsidRDefault="002A4F61" w:rsidP="00414289">
      <w:pPr>
        <w:pStyle w:val="NormalWeb"/>
        <w:spacing w:before="20" w:beforeAutospacing="0"/>
        <w:jc w:val="center"/>
        <w:rPr>
          <w:rFonts w:ascii="Arial" w:hAnsi="Arial" w:cs="Arial"/>
          <w:sz w:val="22"/>
          <w:szCs w:val="22"/>
        </w:rPr>
      </w:pPr>
      <w:r>
        <w:fldChar w:fldCharType="begin"/>
      </w:r>
      <w:r>
        <w:instrText>TOC \o "1-3" \h \z \u</w:instrText>
      </w:r>
      <w:r w:rsidR="00000000">
        <w:fldChar w:fldCharType="separate"/>
      </w:r>
      <w:r>
        <w:fldChar w:fldCharType="end"/>
      </w:r>
    </w:p>
    <w:p w14:paraId="5750E751" w14:textId="3EDEEC48" w:rsidR="00414289" w:rsidRPr="00414289" w:rsidRDefault="000C5B05" w:rsidP="00414289">
      <w:pPr>
        <w:pStyle w:val="NormalWeb"/>
        <w:jc w:val="center"/>
        <w:rPr>
          <w:rFonts w:ascii="Arial" w:hAnsi="Arial" w:cs="Arial"/>
          <w:sz w:val="22"/>
          <w:szCs w:val="22"/>
        </w:rPr>
      </w:pPr>
      <w:r>
        <w:rPr>
          <w:rFonts w:ascii="Arial" w:hAnsi="Arial" w:cs="Arial"/>
          <w:sz w:val="22"/>
          <w:szCs w:val="22"/>
        </w:rPr>
        <w:t xml:space="preserve">Dissertation </w:t>
      </w:r>
      <w:r w:rsidR="00414289" w:rsidRPr="00414289">
        <w:rPr>
          <w:rFonts w:ascii="Arial" w:hAnsi="Arial" w:cs="Arial"/>
          <w:sz w:val="22"/>
          <w:szCs w:val="22"/>
        </w:rPr>
        <w:t>Training at</w:t>
      </w:r>
    </w:p>
    <w:p w14:paraId="55C6F5C0" w14:textId="77777777" w:rsidR="00414289" w:rsidRPr="00414289" w:rsidRDefault="00414289" w:rsidP="00414289">
      <w:pPr>
        <w:pStyle w:val="NormalWeb"/>
        <w:ind w:left="850"/>
        <w:jc w:val="center"/>
        <w:rPr>
          <w:rFonts w:ascii="Arial" w:hAnsi="Arial" w:cs="Arial"/>
          <w:sz w:val="22"/>
          <w:szCs w:val="22"/>
        </w:rPr>
      </w:pPr>
      <w:r w:rsidRPr="00414289">
        <w:rPr>
          <w:rFonts w:ascii="Arial" w:hAnsi="Arial" w:cs="Arial"/>
          <w:sz w:val="22"/>
          <w:szCs w:val="22"/>
        </w:rPr>
        <w:t>International Institute of Health Management Research, New Delhi</w:t>
      </w:r>
    </w:p>
    <w:p w14:paraId="4CCEB319" w14:textId="77777777" w:rsidR="00414289" w:rsidRPr="00414289" w:rsidRDefault="00414289" w:rsidP="00414289">
      <w:pPr>
        <w:pStyle w:val="NormalWeb"/>
        <w:jc w:val="center"/>
        <w:rPr>
          <w:rFonts w:ascii="Arial" w:hAnsi="Arial" w:cs="Arial"/>
          <w:sz w:val="22"/>
          <w:szCs w:val="22"/>
        </w:rPr>
      </w:pPr>
    </w:p>
    <w:p w14:paraId="30B99296" w14:textId="77777777" w:rsidR="00414289" w:rsidRPr="00414289" w:rsidRDefault="00414289" w:rsidP="00414289">
      <w:pPr>
        <w:pStyle w:val="NormalWeb"/>
        <w:jc w:val="center"/>
        <w:rPr>
          <w:rFonts w:ascii="Arial" w:hAnsi="Arial" w:cs="Arial"/>
          <w:sz w:val="22"/>
          <w:szCs w:val="22"/>
        </w:rPr>
      </w:pPr>
      <w:r w:rsidRPr="00414289">
        <w:rPr>
          <w:rFonts w:ascii="Arial" w:hAnsi="Arial" w:cs="Arial"/>
          <w:sz w:val="22"/>
          <w:szCs w:val="22"/>
        </w:rPr>
        <w:t>Study/Project Title</w:t>
      </w:r>
    </w:p>
    <w:p w14:paraId="5A39496D" w14:textId="77777777" w:rsidR="00414289" w:rsidRPr="00414289" w:rsidRDefault="00414289" w:rsidP="00414289">
      <w:pPr>
        <w:pStyle w:val="NormalWeb"/>
        <w:jc w:val="center"/>
        <w:rPr>
          <w:rFonts w:ascii="Arial" w:hAnsi="Arial" w:cs="Arial"/>
          <w:sz w:val="22"/>
          <w:szCs w:val="22"/>
        </w:rPr>
      </w:pPr>
      <w:r w:rsidRPr="00414289">
        <w:rPr>
          <w:rFonts w:ascii="Arial" w:hAnsi="Arial" w:cs="Arial"/>
          <w:i/>
          <w:iCs/>
          <w:sz w:val="22"/>
          <w:szCs w:val="22"/>
        </w:rPr>
        <w:t>“Evaluating the Impact of Public-Private Partnerships on Enhancing Healthcare Infrastructure”</w:t>
      </w:r>
    </w:p>
    <w:p w14:paraId="62C2B8A2" w14:textId="77777777" w:rsidR="00414289" w:rsidRPr="00414289" w:rsidRDefault="00414289" w:rsidP="00414289">
      <w:pPr>
        <w:pStyle w:val="NormalWeb"/>
        <w:jc w:val="center"/>
        <w:rPr>
          <w:rFonts w:ascii="Arial" w:hAnsi="Arial" w:cs="Arial"/>
          <w:sz w:val="22"/>
          <w:szCs w:val="22"/>
        </w:rPr>
      </w:pPr>
      <w:r w:rsidRPr="00414289">
        <w:rPr>
          <w:rFonts w:ascii="Arial" w:hAnsi="Arial" w:cs="Arial"/>
          <w:sz w:val="22"/>
          <w:szCs w:val="22"/>
        </w:rPr>
        <w:br/>
        <w:t>by</w:t>
      </w:r>
      <w:r w:rsidRPr="00414289">
        <w:rPr>
          <w:rFonts w:ascii="Arial" w:hAnsi="Arial" w:cs="Arial"/>
          <w:sz w:val="22"/>
          <w:szCs w:val="22"/>
        </w:rPr>
        <w:br/>
      </w:r>
      <w:r w:rsidRPr="00414289">
        <w:rPr>
          <w:rFonts w:ascii="Arial" w:hAnsi="Arial" w:cs="Arial"/>
          <w:b/>
          <w:bCs/>
          <w:sz w:val="22"/>
          <w:szCs w:val="22"/>
        </w:rPr>
        <w:t>Priyanka Dinesh Singh</w:t>
      </w:r>
    </w:p>
    <w:p w14:paraId="6331F71E" w14:textId="77777777" w:rsidR="00414289" w:rsidRPr="00414289" w:rsidRDefault="00414289" w:rsidP="00414289">
      <w:pPr>
        <w:pStyle w:val="NormalWeb"/>
        <w:jc w:val="center"/>
        <w:rPr>
          <w:rFonts w:ascii="Arial" w:hAnsi="Arial" w:cs="Arial"/>
          <w:b/>
          <w:bCs/>
          <w:sz w:val="22"/>
          <w:szCs w:val="22"/>
        </w:rPr>
      </w:pPr>
      <w:r w:rsidRPr="00414289">
        <w:rPr>
          <w:rFonts w:ascii="Arial" w:hAnsi="Arial" w:cs="Arial"/>
          <w:b/>
          <w:bCs/>
          <w:sz w:val="22"/>
          <w:szCs w:val="22"/>
        </w:rPr>
        <w:t>PG/23/085</w:t>
      </w:r>
    </w:p>
    <w:p w14:paraId="0EE212B1" w14:textId="77777777" w:rsidR="00414289" w:rsidRDefault="00414289" w:rsidP="00414289">
      <w:pPr>
        <w:pStyle w:val="NormalWeb"/>
        <w:jc w:val="center"/>
        <w:rPr>
          <w:rFonts w:ascii="Arial" w:hAnsi="Arial" w:cs="Arial"/>
          <w:sz w:val="22"/>
          <w:szCs w:val="22"/>
        </w:rPr>
      </w:pPr>
      <w:r w:rsidRPr="00414289">
        <w:rPr>
          <w:rFonts w:ascii="Arial" w:hAnsi="Arial" w:cs="Arial"/>
          <w:sz w:val="22"/>
          <w:szCs w:val="22"/>
        </w:rPr>
        <w:t>Under the guidance of</w:t>
      </w:r>
    </w:p>
    <w:p w14:paraId="11F3CD25" w14:textId="77777777" w:rsidR="00414289" w:rsidRPr="00414289" w:rsidRDefault="00414289" w:rsidP="00414289">
      <w:pPr>
        <w:pStyle w:val="NormalWeb"/>
        <w:jc w:val="center"/>
        <w:rPr>
          <w:rFonts w:ascii="Arial" w:hAnsi="Arial" w:cs="Arial"/>
          <w:sz w:val="22"/>
          <w:szCs w:val="22"/>
        </w:rPr>
      </w:pPr>
      <w:r w:rsidRPr="00414289">
        <w:rPr>
          <w:rFonts w:ascii="Arial" w:hAnsi="Arial" w:cs="Arial"/>
          <w:b/>
          <w:bCs/>
          <w:sz w:val="22"/>
          <w:szCs w:val="22"/>
        </w:rPr>
        <w:br/>
        <w:t>Dr. Ekta Saroha</w:t>
      </w:r>
    </w:p>
    <w:p w14:paraId="5111CACC" w14:textId="77777777" w:rsidR="00414289" w:rsidRDefault="00414289" w:rsidP="00414289">
      <w:pPr>
        <w:pStyle w:val="NormalWeb"/>
        <w:jc w:val="center"/>
        <w:rPr>
          <w:rFonts w:ascii="Arial" w:hAnsi="Arial" w:cs="Arial"/>
          <w:sz w:val="22"/>
          <w:szCs w:val="22"/>
        </w:rPr>
      </w:pPr>
      <w:r w:rsidRPr="00414289">
        <w:rPr>
          <w:rFonts w:ascii="Arial" w:hAnsi="Arial" w:cs="Arial"/>
          <w:sz w:val="22"/>
          <w:szCs w:val="22"/>
        </w:rPr>
        <w:t>PGDM (Hospital &amp; Health Management) 2023-25</w:t>
      </w:r>
    </w:p>
    <w:p w14:paraId="329DE374" w14:textId="77777777" w:rsidR="00414289" w:rsidRPr="00414289" w:rsidRDefault="00414289" w:rsidP="00414289">
      <w:pPr>
        <w:pStyle w:val="NormalWeb"/>
        <w:jc w:val="center"/>
        <w:rPr>
          <w:rFonts w:ascii="Arial" w:hAnsi="Arial" w:cs="Arial"/>
          <w:sz w:val="22"/>
          <w:szCs w:val="22"/>
        </w:rPr>
      </w:pPr>
    </w:p>
    <w:p w14:paraId="6E2BAFD5" w14:textId="60B5C2F2" w:rsidR="00414289" w:rsidRDefault="00452DC8" w:rsidP="00414289">
      <w:pPr>
        <w:pStyle w:val="NormalWeb"/>
      </w:pPr>
      <w:r>
        <w:rPr>
          <w:rFonts w:ascii="TimesNewRomanPS" w:hAnsi="TimesNewRomanPS"/>
          <w:b/>
          <w:bCs/>
          <w:sz w:val="36"/>
          <w:szCs w:val="36"/>
        </w:rPr>
        <w:t xml:space="preserve"> </w:t>
      </w:r>
      <w:r w:rsidR="00414289">
        <w:rPr>
          <w:rFonts w:ascii="TimesNewRomanPS" w:hAnsi="TimesNewRomanPS"/>
          <w:b/>
          <w:bCs/>
          <w:sz w:val="36"/>
          <w:szCs w:val="36"/>
        </w:rPr>
        <w:t xml:space="preserve">International Institute of Health Management Research New Delhi </w:t>
      </w:r>
    </w:p>
    <w:p w14:paraId="1D055E4A" w14:textId="77777777" w:rsidR="002A4F61" w:rsidRPr="008422FE" w:rsidRDefault="002A4F61" w:rsidP="00C623E3">
      <w:pPr>
        <w:pStyle w:val="NormalWeb"/>
        <w:ind w:left="850"/>
        <w:jc w:val="center"/>
        <w:rPr>
          <w:rFonts w:ascii="Arial" w:hAnsi="Arial" w:cs="Arial"/>
          <w:sz w:val="22"/>
          <w:szCs w:val="22"/>
        </w:rPr>
      </w:pPr>
    </w:p>
    <w:p w14:paraId="71FF038A" w14:textId="77777777" w:rsidR="00414289" w:rsidRDefault="00414289" w:rsidP="00C623E3">
      <w:pPr>
        <w:pStyle w:val="NormalWeb"/>
        <w:ind w:left="850"/>
        <w:jc w:val="center"/>
        <w:rPr>
          <w:rFonts w:ascii="Arial" w:hAnsi="Arial" w:cs="Arial"/>
          <w:sz w:val="22"/>
          <w:szCs w:val="22"/>
        </w:rPr>
      </w:pPr>
      <w:r w:rsidRPr="008422FE">
        <w:rPr>
          <w:rFonts w:ascii="Arial" w:hAnsi="Arial" w:cs="Arial"/>
          <w:sz w:val="22"/>
          <w:szCs w:val="22"/>
        </w:rPr>
        <w:fldChar w:fldCharType="begin"/>
      </w:r>
      <w:r w:rsidRPr="008422FE">
        <w:rPr>
          <w:rFonts w:ascii="Arial" w:hAnsi="Arial" w:cs="Arial"/>
          <w:sz w:val="22"/>
          <w:szCs w:val="22"/>
        </w:rPr>
        <w:instrText xml:space="preserve"> INCLUDEPICTURE "/Users/priyankasingh/Library/Group Containers/UBF8T346G9.ms/WebArchiveCopyPasteTempFiles/com.microsoft.Word/1678180906.png" \* MERGEFORMATINET </w:instrText>
      </w:r>
      <w:r w:rsidRPr="008422FE">
        <w:rPr>
          <w:rFonts w:ascii="Arial" w:hAnsi="Arial" w:cs="Arial"/>
          <w:sz w:val="22"/>
          <w:szCs w:val="22"/>
        </w:rPr>
        <w:fldChar w:fldCharType="separate"/>
      </w:r>
      <w:r w:rsidRPr="008422FE">
        <w:rPr>
          <w:rFonts w:ascii="Arial" w:hAnsi="Arial" w:cs="Arial"/>
          <w:noProof/>
          <w:sz w:val="22"/>
          <w:szCs w:val="22"/>
        </w:rPr>
        <w:drawing>
          <wp:inline distT="0" distB="0" distL="0" distR="0" wp14:anchorId="4EF287B8" wp14:editId="494D7908">
            <wp:extent cx="942777" cy="693322"/>
            <wp:effectExtent l="0" t="0" r="0" b="5715"/>
            <wp:docPr id="1102948472" name="Picture 2" descr="Top | Best Health Care Management Insititute - IIHMR Del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 | Best Health Care Management Insititute - IIHMR Delh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737" cy="805809"/>
                    </a:xfrm>
                    <a:prstGeom prst="rect">
                      <a:avLst/>
                    </a:prstGeom>
                    <a:noFill/>
                    <a:ln>
                      <a:noFill/>
                    </a:ln>
                  </pic:spPr>
                </pic:pic>
              </a:graphicData>
            </a:graphic>
          </wp:inline>
        </w:drawing>
      </w:r>
      <w:r w:rsidRPr="008422FE">
        <w:rPr>
          <w:rFonts w:ascii="Arial" w:hAnsi="Arial" w:cs="Arial"/>
          <w:sz w:val="22"/>
          <w:szCs w:val="22"/>
        </w:rPr>
        <w:fldChar w:fldCharType="end"/>
      </w:r>
    </w:p>
    <w:p w14:paraId="5F37A9FC" w14:textId="77777777" w:rsidR="00414289" w:rsidRDefault="00414289" w:rsidP="00C623E3">
      <w:pPr>
        <w:pStyle w:val="NormalWeb"/>
        <w:ind w:left="850"/>
        <w:jc w:val="center"/>
        <w:rPr>
          <w:rFonts w:ascii="Arial" w:hAnsi="Arial" w:cs="Arial"/>
          <w:sz w:val="22"/>
          <w:szCs w:val="22"/>
        </w:rPr>
      </w:pPr>
    </w:p>
    <w:p w14:paraId="7581151D" w14:textId="77777777" w:rsidR="002A4F61" w:rsidRPr="008422FE" w:rsidRDefault="002A4F61" w:rsidP="00C623E3">
      <w:pPr>
        <w:pStyle w:val="NormalWeb"/>
        <w:ind w:left="850"/>
        <w:jc w:val="center"/>
        <w:rPr>
          <w:rFonts w:ascii="Arial" w:hAnsi="Arial" w:cs="Arial"/>
          <w:sz w:val="22"/>
          <w:szCs w:val="22"/>
        </w:rPr>
      </w:pPr>
      <w:r w:rsidRPr="008422FE">
        <w:rPr>
          <w:rFonts w:ascii="Arial" w:hAnsi="Arial" w:cs="Arial"/>
          <w:sz w:val="22"/>
          <w:szCs w:val="22"/>
        </w:rPr>
        <w:t>International Institute of Health Management Research, New Delhi</w:t>
      </w:r>
    </w:p>
    <w:p w14:paraId="7414014D" w14:textId="77777777" w:rsidR="002A4F61" w:rsidRPr="008422FE" w:rsidRDefault="002A4F61" w:rsidP="00C623E3">
      <w:pPr>
        <w:pStyle w:val="NormalWeb"/>
        <w:jc w:val="center"/>
        <w:rPr>
          <w:rFonts w:ascii="Arial" w:hAnsi="Arial" w:cs="Arial"/>
          <w:sz w:val="22"/>
          <w:szCs w:val="22"/>
        </w:rPr>
      </w:pPr>
    </w:p>
    <w:p w14:paraId="3E82EC45" w14:textId="77777777" w:rsidR="00A765EB" w:rsidRPr="008422FE" w:rsidRDefault="00A765EB" w:rsidP="00C623E3">
      <w:pPr>
        <w:jc w:val="center"/>
        <w:rPr>
          <w:rFonts w:ascii="Arial" w:hAnsi="Arial" w:cs="Arial"/>
          <w:sz w:val="22"/>
          <w:szCs w:val="22"/>
        </w:rPr>
      </w:pPr>
    </w:p>
    <w:p w14:paraId="3FAEF24D" w14:textId="77777777" w:rsidR="00C75790" w:rsidRDefault="00C75790">
      <w:pPr>
        <w:rPr>
          <w:rFonts w:ascii="Arial" w:hAnsi="Arial" w:cs="Arial"/>
          <w:sz w:val="22"/>
          <w:szCs w:val="22"/>
        </w:rPr>
      </w:pPr>
    </w:p>
    <w:p w14:paraId="359248A5" w14:textId="72607D80" w:rsidR="00C75790" w:rsidRDefault="00C75790">
      <w:pPr>
        <w:rPr>
          <w:rFonts w:ascii="Arial" w:hAnsi="Arial" w:cs="Arial"/>
          <w:sz w:val="22"/>
          <w:szCs w:val="22"/>
        </w:rPr>
      </w:pPr>
      <w:r>
        <w:rPr>
          <w:rFonts w:ascii="Arial" w:hAnsi="Arial" w:cs="Arial"/>
          <w:sz w:val="22"/>
          <w:szCs w:val="22"/>
        </w:rPr>
        <w:br w:type="page"/>
      </w:r>
      <w:r w:rsidR="00350BBB">
        <w:rPr>
          <w:rFonts w:ascii="Arial" w:hAnsi="Arial" w:cs="Arial"/>
          <w:noProof/>
          <w:sz w:val="22"/>
          <w:szCs w:val="22"/>
          <w14:ligatures w14:val="standardContextual"/>
        </w:rPr>
        <w:lastRenderedPageBreak/>
        <w:drawing>
          <wp:inline distT="0" distB="0" distL="0" distR="0" wp14:anchorId="7ABB9274" wp14:editId="07A2BB83">
            <wp:extent cx="6832600" cy="10007600"/>
            <wp:effectExtent l="0" t="0" r="0" b="0"/>
            <wp:docPr id="1183333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333485" name="Picture 1183333485"/>
                    <pic:cNvPicPr/>
                  </pic:nvPicPr>
                  <pic:blipFill rotWithShape="1">
                    <a:blip r:embed="rId9">
                      <a:extLst>
                        <a:ext uri="{28A0092B-C50C-407E-A947-70E740481C1C}">
                          <a14:useLocalDpi xmlns:a14="http://schemas.microsoft.com/office/drawing/2010/main" val="0"/>
                        </a:ext>
                      </a:extLst>
                    </a:blip>
                    <a:srcRect t="1" r="2182" b="-2205"/>
                    <a:stretch/>
                  </pic:blipFill>
                  <pic:spPr bwMode="auto">
                    <a:xfrm>
                      <a:off x="0" y="0"/>
                      <a:ext cx="6832600" cy="10007600"/>
                    </a:xfrm>
                    <a:prstGeom prst="rect">
                      <a:avLst/>
                    </a:prstGeom>
                    <a:ln>
                      <a:noFill/>
                    </a:ln>
                    <a:extLst>
                      <a:ext uri="{53640926-AAD7-44D8-BBD7-CCE9431645EC}">
                        <a14:shadowObscured xmlns:a14="http://schemas.microsoft.com/office/drawing/2010/main"/>
                      </a:ext>
                    </a:extLst>
                  </pic:spPr>
                </pic:pic>
              </a:graphicData>
            </a:graphic>
          </wp:inline>
        </w:drawing>
      </w:r>
    </w:p>
    <w:p w14:paraId="47F99F28" w14:textId="77777777" w:rsidR="00C75790" w:rsidRDefault="00C75790">
      <w:pPr>
        <w:rPr>
          <w:rFonts w:ascii="Arial" w:hAnsi="Arial" w:cs="Arial"/>
          <w:sz w:val="22"/>
          <w:szCs w:val="22"/>
        </w:rPr>
      </w:pPr>
    </w:p>
    <w:p w14:paraId="4E5BAABB" w14:textId="6A7F4F00" w:rsidR="00C75790" w:rsidRDefault="00350BBB">
      <w:pPr>
        <w:rPr>
          <w:rFonts w:ascii="Arial" w:hAnsi="Arial" w:cs="Arial"/>
          <w:sz w:val="22"/>
          <w:szCs w:val="22"/>
        </w:rPr>
      </w:pPr>
      <w:r>
        <w:rPr>
          <w:rFonts w:ascii="Arial" w:hAnsi="Arial" w:cs="Arial"/>
          <w:noProof/>
          <w:sz w:val="22"/>
          <w:szCs w:val="22"/>
          <w14:ligatures w14:val="standardContextual"/>
        </w:rPr>
        <w:drawing>
          <wp:inline distT="0" distB="0" distL="0" distR="0" wp14:anchorId="3106A4D1" wp14:editId="16EA202D">
            <wp:extent cx="6908800" cy="9499600"/>
            <wp:effectExtent l="0" t="0" r="0" b="0"/>
            <wp:docPr id="16663334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333430" name="Picture 1666333430"/>
                    <pic:cNvPicPr/>
                  </pic:nvPicPr>
                  <pic:blipFill rotWithShape="1">
                    <a:blip r:embed="rId10">
                      <a:extLst>
                        <a:ext uri="{28A0092B-C50C-407E-A947-70E740481C1C}">
                          <a14:useLocalDpi xmlns:a14="http://schemas.microsoft.com/office/drawing/2010/main" val="0"/>
                        </a:ext>
                      </a:extLst>
                    </a:blip>
                    <a:srcRect l="11697" t="6281" r="50613" b="1784"/>
                    <a:stretch/>
                  </pic:blipFill>
                  <pic:spPr bwMode="auto">
                    <a:xfrm>
                      <a:off x="0" y="0"/>
                      <a:ext cx="6908800" cy="9499600"/>
                    </a:xfrm>
                    <a:prstGeom prst="rect">
                      <a:avLst/>
                    </a:prstGeom>
                    <a:ln>
                      <a:noFill/>
                    </a:ln>
                    <a:extLst>
                      <a:ext uri="{53640926-AAD7-44D8-BBD7-CCE9431645EC}">
                        <a14:shadowObscured xmlns:a14="http://schemas.microsoft.com/office/drawing/2010/main"/>
                      </a:ext>
                    </a:extLst>
                  </pic:spPr>
                </pic:pic>
              </a:graphicData>
            </a:graphic>
          </wp:inline>
        </w:drawing>
      </w:r>
    </w:p>
    <w:p w14:paraId="2DB1A2AC" w14:textId="77777777" w:rsidR="00C75790" w:rsidRDefault="00C75790" w:rsidP="00C75790">
      <w:pPr>
        <w:rPr>
          <w:rFonts w:ascii="Arial" w:hAnsi="Arial" w:cs="Arial"/>
          <w:sz w:val="22"/>
          <w:szCs w:val="22"/>
        </w:rPr>
      </w:pPr>
      <w:r>
        <w:rPr>
          <w:rFonts w:ascii="Arial" w:hAnsi="Arial" w:cs="Arial"/>
          <w:sz w:val="22"/>
          <w:szCs w:val="22"/>
        </w:rPr>
        <w:lastRenderedPageBreak/>
        <w:t xml:space="preserve">                                                        </w:t>
      </w:r>
    </w:p>
    <w:p w14:paraId="38E10AD3" w14:textId="77777777" w:rsidR="00350BBB" w:rsidRDefault="00C75790" w:rsidP="00C75790">
      <w:pPr>
        <w:rPr>
          <w:rFonts w:ascii="Arial" w:hAnsi="Arial" w:cs="Arial"/>
          <w:sz w:val="22"/>
          <w:szCs w:val="22"/>
        </w:rPr>
      </w:pPr>
      <w:r>
        <w:rPr>
          <w:rFonts w:ascii="Arial" w:hAnsi="Arial" w:cs="Arial"/>
          <w:sz w:val="22"/>
          <w:szCs w:val="22"/>
        </w:rPr>
        <w:t xml:space="preserve">                                                     </w:t>
      </w:r>
    </w:p>
    <w:p w14:paraId="53B7AD26" w14:textId="77777777" w:rsidR="00350BBB" w:rsidRDefault="00350BBB" w:rsidP="00C75790">
      <w:pPr>
        <w:rPr>
          <w:rFonts w:ascii="Arial" w:hAnsi="Arial" w:cs="Arial"/>
          <w:sz w:val="22"/>
          <w:szCs w:val="22"/>
        </w:rPr>
      </w:pPr>
    </w:p>
    <w:p w14:paraId="1A4301D0" w14:textId="77777777" w:rsidR="00350BBB" w:rsidRDefault="00350BBB" w:rsidP="00C75790">
      <w:pPr>
        <w:rPr>
          <w:rFonts w:ascii="Arial" w:hAnsi="Arial" w:cs="Arial"/>
          <w:sz w:val="22"/>
          <w:szCs w:val="22"/>
        </w:rPr>
      </w:pPr>
    </w:p>
    <w:p w14:paraId="571FC760" w14:textId="77777777" w:rsidR="00350BBB" w:rsidRDefault="00350BBB" w:rsidP="00C75790">
      <w:pPr>
        <w:rPr>
          <w:rFonts w:ascii="Arial" w:hAnsi="Arial" w:cs="Arial"/>
          <w:sz w:val="22"/>
          <w:szCs w:val="22"/>
        </w:rPr>
      </w:pPr>
    </w:p>
    <w:p w14:paraId="56EFDC59" w14:textId="0D8C4546" w:rsidR="00350BBB" w:rsidRDefault="00350BBB" w:rsidP="00C75790">
      <w:pPr>
        <w:rPr>
          <w:rFonts w:ascii="Arial" w:hAnsi="Arial" w:cs="Arial"/>
          <w:sz w:val="22"/>
          <w:szCs w:val="22"/>
        </w:rPr>
      </w:pPr>
      <w:r>
        <w:rPr>
          <w:rFonts w:ascii="Arial" w:hAnsi="Arial" w:cs="Arial"/>
          <w:noProof/>
          <w:sz w:val="22"/>
          <w:szCs w:val="22"/>
          <w14:ligatures w14:val="standardContextual"/>
        </w:rPr>
        <w:drawing>
          <wp:inline distT="0" distB="0" distL="0" distR="0" wp14:anchorId="594A4234" wp14:editId="0026586F">
            <wp:extent cx="6807200" cy="7353300"/>
            <wp:effectExtent l="0" t="0" r="0" b="0"/>
            <wp:docPr id="18946530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53008" name="Picture 1894653008"/>
                    <pic:cNvPicPr/>
                  </pic:nvPicPr>
                  <pic:blipFill rotWithShape="1">
                    <a:blip r:embed="rId10">
                      <a:extLst>
                        <a:ext uri="{28A0092B-C50C-407E-A947-70E740481C1C}">
                          <a14:useLocalDpi xmlns:a14="http://schemas.microsoft.com/office/drawing/2010/main" val="0"/>
                        </a:ext>
                      </a:extLst>
                    </a:blip>
                    <a:srcRect l="49016" t="6567" r="12737" b="3212"/>
                    <a:stretch/>
                  </pic:blipFill>
                  <pic:spPr bwMode="auto">
                    <a:xfrm>
                      <a:off x="0" y="0"/>
                      <a:ext cx="6807200" cy="7353300"/>
                    </a:xfrm>
                    <a:prstGeom prst="rect">
                      <a:avLst/>
                    </a:prstGeom>
                    <a:ln>
                      <a:noFill/>
                    </a:ln>
                    <a:extLst>
                      <a:ext uri="{53640926-AAD7-44D8-BBD7-CCE9431645EC}">
                        <a14:shadowObscured xmlns:a14="http://schemas.microsoft.com/office/drawing/2010/main"/>
                      </a:ext>
                    </a:extLst>
                  </pic:spPr>
                </pic:pic>
              </a:graphicData>
            </a:graphic>
          </wp:inline>
        </w:drawing>
      </w:r>
    </w:p>
    <w:p w14:paraId="5481BE1E" w14:textId="77777777" w:rsidR="00350BBB" w:rsidRDefault="00350BBB" w:rsidP="00C75790">
      <w:pPr>
        <w:rPr>
          <w:rFonts w:ascii="Arial" w:hAnsi="Arial" w:cs="Arial"/>
          <w:sz w:val="22"/>
          <w:szCs w:val="22"/>
        </w:rPr>
      </w:pPr>
    </w:p>
    <w:p w14:paraId="6B2E2D5C" w14:textId="77777777" w:rsidR="00350BBB" w:rsidRDefault="00350BBB" w:rsidP="00C75790">
      <w:pPr>
        <w:rPr>
          <w:rFonts w:ascii="Arial" w:hAnsi="Arial" w:cs="Arial"/>
          <w:sz w:val="22"/>
          <w:szCs w:val="22"/>
        </w:rPr>
      </w:pPr>
    </w:p>
    <w:p w14:paraId="3EC2EAC9" w14:textId="77777777" w:rsidR="00350BBB" w:rsidRDefault="00350BBB" w:rsidP="00C75790">
      <w:pPr>
        <w:rPr>
          <w:rFonts w:ascii="Arial" w:hAnsi="Arial" w:cs="Arial"/>
          <w:sz w:val="22"/>
          <w:szCs w:val="22"/>
        </w:rPr>
      </w:pPr>
    </w:p>
    <w:p w14:paraId="1FD86AEA" w14:textId="77777777" w:rsidR="00350BBB" w:rsidRDefault="00350BBB" w:rsidP="00C75790">
      <w:pPr>
        <w:rPr>
          <w:rFonts w:ascii="Arial" w:hAnsi="Arial" w:cs="Arial"/>
          <w:sz w:val="22"/>
          <w:szCs w:val="22"/>
        </w:rPr>
      </w:pPr>
    </w:p>
    <w:p w14:paraId="707F6C0D" w14:textId="77777777" w:rsidR="00350BBB" w:rsidRDefault="00350BBB" w:rsidP="00C75790">
      <w:pPr>
        <w:rPr>
          <w:rFonts w:ascii="Arial" w:hAnsi="Arial" w:cs="Arial"/>
          <w:sz w:val="22"/>
          <w:szCs w:val="22"/>
        </w:rPr>
      </w:pPr>
    </w:p>
    <w:p w14:paraId="211E799C" w14:textId="77777777" w:rsidR="00350BBB" w:rsidRDefault="00350BBB" w:rsidP="00C75790">
      <w:pPr>
        <w:rPr>
          <w:rFonts w:ascii="Arial" w:hAnsi="Arial" w:cs="Arial"/>
          <w:sz w:val="22"/>
          <w:szCs w:val="22"/>
        </w:rPr>
      </w:pPr>
    </w:p>
    <w:p w14:paraId="1C2DC889" w14:textId="77777777" w:rsidR="00350BBB" w:rsidRDefault="00350BBB" w:rsidP="00C75790">
      <w:pPr>
        <w:rPr>
          <w:rFonts w:ascii="Arial" w:hAnsi="Arial" w:cs="Arial"/>
          <w:sz w:val="22"/>
          <w:szCs w:val="22"/>
        </w:rPr>
      </w:pPr>
    </w:p>
    <w:p w14:paraId="0C227B6E" w14:textId="77777777" w:rsidR="00350BBB" w:rsidRDefault="00350BBB" w:rsidP="00C75790">
      <w:pPr>
        <w:rPr>
          <w:rFonts w:ascii="Arial" w:hAnsi="Arial" w:cs="Arial"/>
          <w:sz w:val="22"/>
          <w:szCs w:val="22"/>
        </w:rPr>
      </w:pPr>
    </w:p>
    <w:p w14:paraId="0A56E314" w14:textId="77777777" w:rsidR="00350BBB" w:rsidRDefault="00350BBB" w:rsidP="00C75790">
      <w:pPr>
        <w:rPr>
          <w:rFonts w:ascii="Arial" w:hAnsi="Arial" w:cs="Arial"/>
          <w:sz w:val="22"/>
          <w:szCs w:val="22"/>
        </w:rPr>
      </w:pPr>
    </w:p>
    <w:p w14:paraId="667F7F87" w14:textId="77777777" w:rsidR="00350BBB" w:rsidRDefault="00350BBB" w:rsidP="00C75790">
      <w:pPr>
        <w:rPr>
          <w:rFonts w:ascii="Arial" w:hAnsi="Arial" w:cs="Arial"/>
          <w:sz w:val="22"/>
          <w:szCs w:val="22"/>
        </w:rPr>
      </w:pPr>
    </w:p>
    <w:p w14:paraId="3E41A5A8" w14:textId="77777777" w:rsidR="00350BBB" w:rsidRDefault="00350BBB" w:rsidP="00C75790">
      <w:pPr>
        <w:rPr>
          <w:rFonts w:ascii="Arial" w:hAnsi="Arial" w:cs="Arial"/>
          <w:sz w:val="22"/>
          <w:szCs w:val="22"/>
        </w:rPr>
      </w:pPr>
    </w:p>
    <w:p w14:paraId="1126CD36" w14:textId="77777777" w:rsidR="00350BBB" w:rsidRDefault="00350BBB" w:rsidP="00C75790">
      <w:pPr>
        <w:rPr>
          <w:rFonts w:ascii="Arial" w:hAnsi="Arial" w:cs="Arial"/>
          <w:sz w:val="22"/>
          <w:szCs w:val="22"/>
        </w:rPr>
      </w:pPr>
    </w:p>
    <w:p w14:paraId="19398B41" w14:textId="639E8D7D" w:rsidR="00350BBB" w:rsidRDefault="00350BBB" w:rsidP="00C75790">
      <w:pPr>
        <w:rPr>
          <w:rFonts w:ascii="Arial" w:hAnsi="Arial" w:cs="Arial"/>
          <w:sz w:val="22"/>
          <w:szCs w:val="22"/>
        </w:rPr>
      </w:pPr>
      <w:r>
        <w:rPr>
          <w:rFonts w:ascii="Arial" w:hAnsi="Arial" w:cs="Arial"/>
          <w:noProof/>
          <w:sz w:val="22"/>
          <w:szCs w:val="22"/>
          <w14:ligatures w14:val="standardContextual"/>
        </w:rPr>
        <w:drawing>
          <wp:inline distT="0" distB="0" distL="0" distR="0" wp14:anchorId="54A6F2F7" wp14:editId="635F51A9">
            <wp:extent cx="6743700" cy="9156700"/>
            <wp:effectExtent l="0" t="0" r="0" b="0"/>
            <wp:docPr id="15540112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11221" name="Picture 1554011221"/>
                    <pic:cNvPicPr/>
                  </pic:nvPicPr>
                  <pic:blipFill rotWithShape="1">
                    <a:blip r:embed="rId11">
                      <a:extLst>
                        <a:ext uri="{28A0092B-C50C-407E-A947-70E740481C1C}">
                          <a14:useLocalDpi xmlns:a14="http://schemas.microsoft.com/office/drawing/2010/main" val="0"/>
                        </a:ext>
                      </a:extLst>
                    </a:blip>
                    <a:srcRect l="49573" t="6567" r="11252" b="4925"/>
                    <a:stretch/>
                  </pic:blipFill>
                  <pic:spPr bwMode="auto">
                    <a:xfrm>
                      <a:off x="0" y="0"/>
                      <a:ext cx="6743700" cy="9156700"/>
                    </a:xfrm>
                    <a:prstGeom prst="rect">
                      <a:avLst/>
                    </a:prstGeom>
                    <a:ln>
                      <a:noFill/>
                    </a:ln>
                    <a:extLst>
                      <a:ext uri="{53640926-AAD7-44D8-BBD7-CCE9431645EC}">
                        <a14:shadowObscured xmlns:a14="http://schemas.microsoft.com/office/drawing/2010/main"/>
                      </a:ext>
                    </a:extLst>
                  </pic:spPr>
                </pic:pic>
              </a:graphicData>
            </a:graphic>
          </wp:inline>
        </w:drawing>
      </w:r>
    </w:p>
    <w:p w14:paraId="464EAE14" w14:textId="77777777" w:rsidR="00350BBB" w:rsidRDefault="00350BBB" w:rsidP="00C75790">
      <w:pPr>
        <w:rPr>
          <w:rFonts w:ascii="Arial" w:hAnsi="Arial" w:cs="Arial"/>
          <w:sz w:val="22"/>
          <w:szCs w:val="22"/>
        </w:rPr>
      </w:pPr>
    </w:p>
    <w:p w14:paraId="668A4D60" w14:textId="77777777" w:rsidR="00350BBB" w:rsidRDefault="00350BBB" w:rsidP="00C75790">
      <w:pPr>
        <w:rPr>
          <w:rFonts w:ascii="Arial" w:hAnsi="Arial" w:cs="Arial"/>
          <w:sz w:val="22"/>
          <w:szCs w:val="22"/>
        </w:rPr>
      </w:pPr>
    </w:p>
    <w:p w14:paraId="11C023FF" w14:textId="77777777" w:rsidR="00350BBB" w:rsidRDefault="00350BBB" w:rsidP="00C75790">
      <w:pPr>
        <w:rPr>
          <w:rFonts w:ascii="Arial" w:hAnsi="Arial" w:cs="Arial"/>
          <w:sz w:val="22"/>
          <w:szCs w:val="22"/>
        </w:rPr>
      </w:pPr>
    </w:p>
    <w:p w14:paraId="74770AC1" w14:textId="77BE2522" w:rsidR="00350BBB" w:rsidRDefault="00350BBB" w:rsidP="00C75790">
      <w:pPr>
        <w:rPr>
          <w:rFonts w:ascii="Arial" w:hAnsi="Arial" w:cs="Arial"/>
          <w:sz w:val="22"/>
          <w:szCs w:val="22"/>
        </w:rPr>
      </w:pPr>
      <w:r>
        <w:rPr>
          <w:rFonts w:ascii="Arial" w:hAnsi="Arial" w:cs="Arial"/>
          <w:noProof/>
          <w:sz w:val="22"/>
          <w:szCs w:val="22"/>
          <w14:ligatures w14:val="standardContextual"/>
        </w:rPr>
        <w:drawing>
          <wp:inline distT="0" distB="0" distL="0" distR="0" wp14:anchorId="54A38907" wp14:editId="6152B070">
            <wp:extent cx="6883400" cy="9220200"/>
            <wp:effectExtent l="0" t="0" r="0" b="0"/>
            <wp:docPr id="8720679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67947" name="Picture 872067947"/>
                    <pic:cNvPicPr/>
                  </pic:nvPicPr>
                  <pic:blipFill rotWithShape="1">
                    <a:blip r:embed="rId12">
                      <a:extLst>
                        <a:ext uri="{28A0092B-C50C-407E-A947-70E740481C1C}">
                          <a14:useLocalDpi xmlns:a14="http://schemas.microsoft.com/office/drawing/2010/main" val="0"/>
                        </a:ext>
                      </a:extLst>
                    </a:blip>
                    <a:srcRect l="11326" t="7708" r="50427" b="3784"/>
                    <a:stretch/>
                  </pic:blipFill>
                  <pic:spPr bwMode="auto">
                    <a:xfrm>
                      <a:off x="0" y="0"/>
                      <a:ext cx="6883400" cy="9220200"/>
                    </a:xfrm>
                    <a:prstGeom prst="rect">
                      <a:avLst/>
                    </a:prstGeom>
                    <a:ln>
                      <a:noFill/>
                    </a:ln>
                    <a:extLst>
                      <a:ext uri="{53640926-AAD7-44D8-BBD7-CCE9431645EC}">
                        <a14:shadowObscured xmlns:a14="http://schemas.microsoft.com/office/drawing/2010/main"/>
                      </a:ext>
                    </a:extLst>
                  </pic:spPr>
                </pic:pic>
              </a:graphicData>
            </a:graphic>
          </wp:inline>
        </w:drawing>
      </w:r>
    </w:p>
    <w:p w14:paraId="787FF5D9" w14:textId="77777777" w:rsidR="00350BBB" w:rsidRDefault="00350BBB" w:rsidP="00C75790">
      <w:pPr>
        <w:rPr>
          <w:rFonts w:ascii="Arial" w:hAnsi="Arial" w:cs="Arial"/>
          <w:sz w:val="22"/>
          <w:szCs w:val="22"/>
        </w:rPr>
      </w:pPr>
    </w:p>
    <w:p w14:paraId="197D522A" w14:textId="77777777" w:rsidR="00350BBB" w:rsidRDefault="00350BBB" w:rsidP="00C75790">
      <w:pPr>
        <w:rPr>
          <w:rFonts w:ascii="Arial" w:hAnsi="Arial" w:cs="Arial"/>
          <w:sz w:val="22"/>
          <w:szCs w:val="22"/>
        </w:rPr>
      </w:pPr>
    </w:p>
    <w:p w14:paraId="7953CA3C" w14:textId="77777777" w:rsidR="00350BBB" w:rsidRDefault="00350BBB" w:rsidP="00C75790">
      <w:pPr>
        <w:rPr>
          <w:rFonts w:ascii="Arial" w:hAnsi="Arial" w:cs="Arial"/>
          <w:sz w:val="22"/>
          <w:szCs w:val="22"/>
        </w:rPr>
      </w:pPr>
    </w:p>
    <w:p w14:paraId="07FD9088" w14:textId="77777777" w:rsidR="00350BBB" w:rsidRDefault="00350BBB" w:rsidP="00C75790">
      <w:pPr>
        <w:rPr>
          <w:rFonts w:ascii="Arial" w:hAnsi="Arial" w:cs="Arial"/>
          <w:sz w:val="22"/>
          <w:szCs w:val="22"/>
        </w:rPr>
      </w:pPr>
    </w:p>
    <w:p w14:paraId="470CF53B" w14:textId="77777777" w:rsidR="00350BBB" w:rsidRDefault="00350BBB" w:rsidP="00C75790">
      <w:pPr>
        <w:rPr>
          <w:rFonts w:ascii="Arial" w:hAnsi="Arial" w:cs="Arial"/>
          <w:sz w:val="22"/>
          <w:szCs w:val="22"/>
        </w:rPr>
      </w:pPr>
    </w:p>
    <w:p w14:paraId="521D78A4" w14:textId="20F27509" w:rsidR="00350BBB" w:rsidRDefault="00350BBB" w:rsidP="00C75790">
      <w:pPr>
        <w:rPr>
          <w:rFonts w:ascii="Arial" w:hAnsi="Arial" w:cs="Arial"/>
          <w:sz w:val="22"/>
          <w:szCs w:val="22"/>
        </w:rPr>
      </w:pPr>
      <w:r>
        <w:rPr>
          <w:rFonts w:ascii="Arial" w:hAnsi="Arial" w:cs="Arial"/>
          <w:noProof/>
          <w:sz w:val="22"/>
          <w:szCs w:val="22"/>
          <w14:ligatures w14:val="standardContextual"/>
        </w:rPr>
        <w:drawing>
          <wp:inline distT="0" distB="0" distL="0" distR="0" wp14:anchorId="1080A474" wp14:editId="315BDF3A">
            <wp:extent cx="6756400" cy="9144000"/>
            <wp:effectExtent l="0" t="0" r="0" b="0"/>
            <wp:docPr id="13202451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245127" name="Picture 1320245127"/>
                    <pic:cNvPicPr/>
                  </pic:nvPicPr>
                  <pic:blipFill rotWithShape="1">
                    <a:blip r:embed="rId12">
                      <a:extLst>
                        <a:ext uri="{28A0092B-C50C-407E-A947-70E740481C1C}">
                          <a14:useLocalDpi xmlns:a14="http://schemas.microsoft.com/office/drawing/2010/main" val="0"/>
                        </a:ext>
                      </a:extLst>
                    </a:blip>
                    <a:srcRect l="51838" t="5139" r="12132" b="7495"/>
                    <a:stretch/>
                  </pic:blipFill>
                  <pic:spPr bwMode="auto">
                    <a:xfrm>
                      <a:off x="0" y="0"/>
                      <a:ext cx="6756400" cy="9144000"/>
                    </a:xfrm>
                    <a:prstGeom prst="rect">
                      <a:avLst/>
                    </a:prstGeom>
                    <a:ln>
                      <a:noFill/>
                    </a:ln>
                    <a:extLst>
                      <a:ext uri="{53640926-AAD7-44D8-BBD7-CCE9431645EC}">
                        <a14:shadowObscured xmlns:a14="http://schemas.microsoft.com/office/drawing/2010/main"/>
                      </a:ext>
                    </a:extLst>
                  </pic:spPr>
                </pic:pic>
              </a:graphicData>
            </a:graphic>
          </wp:inline>
        </w:drawing>
      </w:r>
    </w:p>
    <w:p w14:paraId="48C409DD" w14:textId="77777777" w:rsidR="00350BBB" w:rsidRDefault="00350BBB" w:rsidP="00C75790">
      <w:pPr>
        <w:rPr>
          <w:rFonts w:ascii="Arial" w:hAnsi="Arial" w:cs="Arial"/>
          <w:sz w:val="22"/>
          <w:szCs w:val="22"/>
        </w:rPr>
      </w:pPr>
    </w:p>
    <w:p w14:paraId="5ECC0153" w14:textId="77777777" w:rsidR="00350BBB" w:rsidRDefault="00350BBB" w:rsidP="00C75790">
      <w:pPr>
        <w:rPr>
          <w:rFonts w:ascii="Arial" w:hAnsi="Arial" w:cs="Arial"/>
          <w:sz w:val="22"/>
          <w:szCs w:val="22"/>
        </w:rPr>
      </w:pPr>
    </w:p>
    <w:p w14:paraId="00A8F2DA" w14:textId="77777777" w:rsidR="00350BBB" w:rsidRDefault="00350BBB" w:rsidP="00C75790">
      <w:pPr>
        <w:rPr>
          <w:rFonts w:ascii="Arial" w:hAnsi="Arial" w:cs="Arial"/>
          <w:sz w:val="22"/>
          <w:szCs w:val="22"/>
        </w:rPr>
      </w:pPr>
    </w:p>
    <w:p w14:paraId="02DA6C30" w14:textId="77777777" w:rsidR="00350BBB" w:rsidRDefault="00350BBB" w:rsidP="00C75790">
      <w:pPr>
        <w:rPr>
          <w:rFonts w:ascii="Arial" w:hAnsi="Arial" w:cs="Arial"/>
          <w:sz w:val="22"/>
          <w:szCs w:val="22"/>
        </w:rPr>
      </w:pPr>
    </w:p>
    <w:p w14:paraId="7A14B051" w14:textId="77777777" w:rsidR="00350BBB" w:rsidRDefault="00350BBB" w:rsidP="00C75790">
      <w:pPr>
        <w:rPr>
          <w:rFonts w:ascii="Arial" w:hAnsi="Arial" w:cs="Arial"/>
          <w:sz w:val="22"/>
          <w:szCs w:val="22"/>
        </w:rPr>
      </w:pPr>
    </w:p>
    <w:p w14:paraId="1AD2A543" w14:textId="77777777" w:rsidR="00350BBB" w:rsidRDefault="00350BBB" w:rsidP="00C75790">
      <w:pPr>
        <w:rPr>
          <w:rFonts w:ascii="Arial" w:hAnsi="Arial" w:cs="Arial"/>
          <w:sz w:val="22"/>
          <w:szCs w:val="22"/>
        </w:rPr>
      </w:pPr>
    </w:p>
    <w:p w14:paraId="3D54A7DD" w14:textId="76F7CEE8" w:rsidR="00350BBB" w:rsidRDefault="00350BBB" w:rsidP="00350BBB">
      <w:pPr>
        <w:jc w:val="center"/>
        <w:rPr>
          <w:rFonts w:ascii="Arial" w:hAnsi="Arial" w:cs="Arial"/>
          <w:sz w:val="22"/>
          <w:szCs w:val="22"/>
        </w:rPr>
      </w:pPr>
    </w:p>
    <w:p w14:paraId="12BA790D" w14:textId="1BC99983" w:rsidR="00A765EB" w:rsidRPr="00C75790" w:rsidRDefault="00A765EB" w:rsidP="00350BBB">
      <w:pPr>
        <w:jc w:val="center"/>
        <w:rPr>
          <w:rFonts w:ascii="Arial" w:hAnsi="Arial" w:cs="Arial"/>
          <w:sz w:val="22"/>
          <w:szCs w:val="22"/>
        </w:rPr>
      </w:pPr>
      <w:r w:rsidRPr="008422FE">
        <w:rPr>
          <w:rFonts w:ascii="Arial" w:hAnsi="Arial" w:cs="Arial"/>
          <w:b/>
          <w:bCs/>
          <w:sz w:val="22"/>
          <w:szCs w:val="22"/>
          <w:u w:val="single"/>
        </w:rPr>
        <w:t>ACKNOWLEDGEMENT</w:t>
      </w:r>
    </w:p>
    <w:p w14:paraId="16C2B607" w14:textId="77777777" w:rsidR="005E6A96" w:rsidRPr="008422FE" w:rsidRDefault="005E6A96" w:rsidP="00A765EB">
      <w:pPr>
        <w:jc w:val="center"/>
        <w:rPr>
          <w:rFonts w:ascii="Arial" w:hAnsi="Arial" w:cs="Arial"/>
          <w:b/>
          <w:bCs/>
          <w:sz w:val="22"/>
          <w:szCs w:val="22"/>
          <w:u w:val="single"/>
        </w:rPr>
      </w:pPr>
    </w:p>
    <w:p w14:paraId="46CDD6E7" w14:textId="77777777" w:rsidR="005E6A96" w:rsidRPr="008422FE" w:rsidRDefault="005E6A96" w:rsidP="005E6A96">
      <w:pPr>
        <w:spacing w:line="360" w:lineRule="auto"/>
        <w:rPr>
          <w:rFonts w:ascii="Arial" w:hAnsi="Arial" w:cs="Arial"/>
          <w:b/>
          <w:bCs/>
          <w:sz w:val="22"/>
          <w:szCs w:val="22"/>
          <w:u w:val="single"/>
        </w:rPr>
      </w:pPr>
    </w:p>
    <w:p w14:paraId="61BA23C6" w14:textId="77777777" w:rsidR="0059641F" w:rsidRPr="008422FE" w:rsidRDefault="00A765EB" w:rsidP="005E6A96">
      <w:pPr>
        <w:spacing w:before="30" w:line="360" w:lineRule="auto"/>
        <w:rPr>
          <w:rFonts w:ascii="Arial" w:hAnsi="Arial" w:cs="Arial"/>
          <w:sz w:val="22"/>
          <w:szCs w:val="22"/>
        </w:rPr>
      </w:pPr>
      <w:r w:rsidRPr="008422FE">
        <w:rPr>
          <w:rFonts w:ascii="Arial" w:hAnsi="Arial" w:cs="Arial"/>
          <w:sz w:val="22"/>
          <w:szCs w:val="22"/>
        </w:rPr>
        <w:t xml:space="preserve">First and foremost, I would like to sincerely thank my mentor, </w:t>
      </w:r>
      <w:r w:rsidR="00414289" w:rsidRPr="00414289">
        <w:rPr>
          <w:rFonts w:ascii="Arial" w:hAnsi="Arial" w:cs="Arial"/>
          <w:b/>
          <w:bCs/>
          <w:sz w:val="22"/>
          <w:szCs w:val="22"/>
        </w:rPr>
        <w:t>Dr. Ekta Saroha</w:t>
      </w:r>
      <w:r w:rsidRPr="008422FE">
        <w:rPr>
          <w:rFonts w:ascii="Arial" w:hAnsi="Arial" w:cs="Arial"/>
          <w:sz w:val="22"/>
          <w:szCs w:val="22"/>
        </w:rPr>
        <w:t>, for h</w:t>
      </w:r>
      <w:r w:rsidR="005E6A96" w:rsidRPr="008422FE">
        <w:rPr>
          <w:rFonts w:ascii="Arial" w:hAnsi="Arial" w:cs="Arial"/>
          <w:sz w:val="22"/>
          <w:szCs w:val="22"/>
        </w:rPr>
        <w:t>er</w:t>
      </w:r>
      <w:r w:rsidRPr="008422FE">
        <w:rPr>
          <w:rFonts w:ascii="Arial" w:hAnsi="Arial" w:cs="Arial"/>
          <w:sz w:val="22"/>
          <w:szCs w:val="22"/>
        </w:rPr>
        <w:t xml:space="preserve"> unwavering backing during my summer internship study and research, as well as for h</w:t>
      </w:r>
      <w:r w:rsidR="005E6A96" w:rsidRPr="008422FE">
        <w:rPr>
          <w:rFonts w:ascii="Arial" w:hAnsi="Arial" w:cs="Arial"/>
          <w:sz w:val="22"/>
          <w:szCs w:val="22"/>
        </w:rPr>
        <w:t xml:space="preserve">er </w:t>
      </w:r>
      <w:r w:rsidRPr="008422FE">
        <w:rPr>
          <w:rFonts w:ascii="Arial" w:hAnsi="Arial" w:cs="Arial"/>
          <w:sz w:val="22"/>
          <w:szCs w:val="22"/>
        </w:rPr>
        <w:t>patience, encouragement, excitement, and vast knowledge. H</w:t>
      </w:r>
      <w:r w:rsidR="005E6A96" w:rsidRPr="008422FE">
        <w:rPr>
          <w:rFonts w:ascii="Arial" w:hAnsi="Arial" w:cs="Arial"/>
          <w:sz w:val="22"/>
          <w:szCs w:val="22"/>
        </w:rPr>
        <w:t>er</w:t>
      </w:r>
      <w:r w:rsidRPr="008422FE">
        <w:rPr>
          <w:rFonts w:ascii="Arial" w:hAnsi="Arial" w:cs="Arial"/>
          <w:sz w:val="22"/>
          <w:szCs w:val="22"/>
        </w:rPr>
        <w:t xml:space="preserve"> advice was really helpful to me as I was conducting my study and preparing my report. For my internship, I could not have asked for a greater mentor and adviser.</w:t>
      </w:r>
    </w:p>
    <w:p w14:paraId="3CFB4430" w14:textId="77777777" w:rsidR="005E6A96" w:rsidRPr="008422FE" w:rsidRDefault="005E6A96" w:rsidP="005E6A96">
      <w:pPr>
        <w:spacing w:before="30" w:line="360" w:lineRule="auto"/>
        <w:rPr>
          <w:rFonts w:ascii="Arial" w:hAnsi="Arial" w:cs="Arial"/>
          <w:sz w:val="22"/>
          <w:szCs w:val="22"/>
        </w:rPr>
      </w:pPr>
    </w:p>
    <w:p w14:paraId="0E73B670" w14:textId="77777777" w:rsidR="005E6A96" w:rsidRPr="008422FE" w:rsidRDefault="005E6A96" w:rsidP="005E6A96">
      <w:pPr>
        <w:spacing w:before="30" w:line="360" w:lineRule="auto"/>
        <w:rPr>
          <w:rFonts w:ascii="Arial" w:hAnsi="Arial" w:cs="Arial"/>
          <w:sz w:val="22"/>
          <w:szCs w:val="22"/>
        </w:rPr>
      </w:pPr>
      <w:r w:rsidRPr="008422FE">
        <w:rPr>
          <w:rFonts w:ascii="Arial" w:hAnsi="Arial" w:cs="Arial"/>
          <w:sz w:val="22"/>
          <w:szCs w:val="22"/>
        </w:rPr>
        <w:t xml:space="preserve">I want to thank the </w:t>
      </w:r>
      <w:r w:rsidRPr="008422FE">
        <w:rPr>
          <w:rFonts w:ascii="Arial" w:hAnsi="Arial" w:cs="Arial"/>
          <w:b/>
          <w:bCs/>
          <w:sz w:val="22"/>
          <w:szCs w:val="22"/>
        </w:rPr>
        <w:t>teachers at IIHMR, Delhi</w:t>
      </w:r>
      <w:r w:rsidRPr="008422FE">
        <w:rPr>
          <w:rFonts w:ascii="Arial" w:hAnsi="Arial" w:cs="Arial"/>
          <w:sz w:val="22"/>
          <w:szCs w:val="22"/>
        </w:rPr>
        <w:t xml:space="preserve">, as well as </w:t>
      </w:r>
      <w:r w:rsidRPr="008422FE">
        <w:rPr>
          <w:rFonts w:ascii="Arial" w:hAnsi="Arial" w:cs="Arial"/>
          <w:b/>
          <w:bCs/>
          <w:sz w:val="22"/>
          <w:szCs w:val="22"/>
        </w:rPr>
        <w:t>my parents</w:t>
      </w:r>
      <w:r w:rsidRPr="008422FE">
        <w:rPr>
          <w:rFonts w:ascii="Arial" w:hAnsi="Arial" w:cs="Arial"/>
          <w:sz w:val="22"/>
          <w:szCs w:val="22"/>
        </w:rPr>
        <w:t>, for their wonderful support and encouragement in helping me finish my research. I want to thank the individuals at the institute in particular for their time and kind attention. My gratitude and acknowledgement also extend to my fellow classmates for their contributions to the project's development and to those who volunteered their skills to assist me.</w:t>
      </w:r>
    </w:p>
    <w:p w14:paraId="082AA7BB" w14:textId="77777777" w:rsidR="00BC55AA" w:rsidRPr="008422FE" w:rsidRDefault="005E6A96" w:rsidP="00BC55AA">
      <w:pPr>
        <w:jc w:val="center"/>
        <w:rPr>
          <w:rFonts w:ascii="Arial" w:hAnsi="Arial" w:cs="Arial"/>
          <w:sz w:val="22"/>
          <w:szCs w:val="22"/>
        </w:rPr>
      </w:pPr>
      <w:r w:rsidRPr="008422FE">
        <w:rPr>
          <w:rFonts w:ascii="Arial" w:hAnsi="Arial" w:cs="Arial"/>
          <w:sz w:val="22"/>
          <w:szCs w:val="22"/>
        </w:rPr>
        <w:br w:type="page"/>
      </w:r>
    </w:p>
    <w:p w14:paraId="67715785" w14:textId="77777777" w:rsidR="00584F2E" w:rsidRPr="00641EA8" w:rsidRDefault="00584F2E" w:rsidP="00641EA8">
      <w:pPr>
        <w:rPr>
          <w:rFonts w:ascii="Arial" w:hAnsi="Arial" w:cs="Arial"/>
          <w:sz w:val="22"/>
          <w:szCs w:val="22"/>
        </w:rPr>
      </w:pPr>
    </w:p>
    <w:p w14:paraId="3090EC35" w14:textId="02B511F0" w:rsidR="00DB3CB6" w:rsidRPr="00DB3CB6" w:rsidRDefault="00DB3CB6" w:rsidP="00DB3CB6">
      <w:pPr>
        <w:pStyle w:val="Heading2"/>
        <w:jc w:val="center"/>
        <w:rPr>
          <w:rStyle w:val="Strong"/>
          <w:rFonts w:ascii="Arial" w:hAnsi="Arial" w:cs="Arial"/>
          <w:color w:val="000000"/>
          <w:sz w:val="22"/>
          <w:szCs w:val="22"/>
          <w:u w:val="single"/>
        </w:rPr>
      </w:pPr>
      <w:r w:rsidRPr="00DB3CB6">
        <w:rPr>
          <w:rStyle w:val="Strong"/>
          <w:rFonts w:ascii="Arial" w:hAnsi="Arial" w:cs="Arial"/>
          <w:color w:val="000000"/>
          <w:sz w:val="22"/>
          <w:szCs w:val="22"/>
          <w:u w:val="single"/>
        </w:rPr>
        <w:t>Table of Contents</w:t>
      </w:r>
    </w:p>
    <w:p w14:paraId="32AE9DC0" w14:textId="77777777" w:rsidR="00DB3CB6" w:rsidRPr="00DB3CB6" w:rsidRDefault="00DB3CB6" w:rsidP="00DB3CB6">
      <w:pPr>
        <w:rPr>
          <w:rFonts w:ascii="Arial" w:hAnsi="Arial" w:cs="Arial"/>
          <w:sz w:val="22"/>
          <w:szCs w:val="22"/>
        </w:rPr>
      </w:pPr>
    </w:p>
    <w:p w14:paraId="7F687451" w14:textId="77777777" w:rsidR="00DB3CB6" w:rsidRPr="00DB3CB6" w:rsidRDefault="00DB3CB6" w:rsidP="00DB3CB6">
      <w:pPr>
        <w:rPr>
          <w:rFonts w:ascii="Arial" w:hAnsi="Arial" w:cs="Arial"/>
          <w:sz w:val="22"/>
          <w:szCs w:val="22"/>
        </w:rPr>
      </w:pPr>
    </w:p>
    <w:p w14:paraId="6028885B" w14:textId="77777777" w:rsidR="00DB3CB6" w:rsidRPr="00DB3CB6" w:rsidRDefault="00DB3CB6" w:rsidP="00DB3CB6">
      <w:pPr>
        <w:rPr>
          <w:rFonts w:ascii="Arial" w:hAnsi="Arial" w:cs="Arial"/>
          <w:sz w:val="22"/>
          <w:szCs w:val="22"/>
        </w:rPr>
      </w:pPr>
    </w:p>
    <w:p w14:paraId="48C9E232" w14:textId="77777777" w:rsidR="00DB3CB6" w:rsidRPr="00DB3CB6" w:rsidRDefault="00DB3CB6" w:rsidP="00DB3CB6">
      <w:pPr>
        <w:rPr>
          <w:rFonts w:ascii="Arial" w:hAnsi="Arial" w:cs="Arial"/>
          <w:sz w:val="22"/>
          <w:szCs w:val="22"/>
        </w:rPr>
      </w:pPr>
    </w:p>
    <w:p w14:paraId="0E53EF2A" w14:textId="77777777" w:rsidR="00DB3CB6" w:rsidRPr="00DB3CB6" w:rsidRDefault="00DB3CB6" w:rsidP="00DB3CB6">
      <w:pPr>
        <w:rPr>
          <w:rFonts w:ascii="Arial" w:hAnsi="Arial" w:cs="Arial"/>
          <w:sz w:val="22"/>
          <w:szCs w:val="22"/>
        </w:rPr>
      </w:pPr>
    </w:p>
    <w:p w14:paraId="4D7E4F8D" w14:textId="77777777" w:rsidR="00DB3CB6" w:rsidRPr="00DB3CB6" w:rsidRDefault="00DB3CB6" w:rsidP="00DB3CB6">
      <w:pPr>
        <w:rPr>
          <w:rFonts w:ascii="Arial" w:hAnsi="Arial" w:cs="Arial"/>
          <w:sz w:val="22"/>
          <w:szCs w:val="22"/>
        </w:rPr>
      </w:pPr>
    </w:p>
    <w:p w14:paraId="0C649F43" w14:textId="77777777" w:rsidR="00DB3CB6" w:rsidRPr="00DB3CB6" w:rsidRDefault="00DB3CB6" w:rsidP="00DB3CB6">
      <w:pPr>
        <w:rPr>
          <w:rFonts w:ascii="Arial" w:hAnsi="Arial" w:cs="Arial"/>
          <w:sz w:val="22"/>
          <w:szCs w:val="22"/>
        </w:rPr>
      </w:pPr>
    </w:p>
    <w:p w14:paraId="78DDAF35" w14:textId="77777777" w:rsidR="00DB3CB6" w:rsidRPr="00DB3CB6" w:rsidRDefault="00DB3CB6" w:rsidP="00DB3CB6">
      <w:pPr>
        <w:rPr>
          <w:rFonts w:ascii="Arial" w:hAnsi="Arial" w:cs="Arial"/>
          <w:sz w:val="22"/>
          <w:szCs w:val="22"/>
        </w:rPr>
      </w:pPr>
    </w:p>
    <w:tbl>
      <w:tblPr>
        <w:tblStyle w:val="TableGrid"/>
        <w:tblW w:w="0" w:type="auto"/>
        <w:tblLook w:val="04A0" w:firstRow="1" w:lastRow="0" w:firstColumn="1" w:lastColumn="0" w:noHBand="0" w:noVBand="1"/>
      </w:tblPr>
      <w:tblGrid>
        <w:gridCol w:w="10762"/>
      </w:tblGrid>
      <w:tr w:rsidR="00DB3CB6" w:rsidRPr="00DB3CB6" w14:paraId="5E434146" w14:textId="77777777" w:rsidTr="00DB3CB6">
        <w:tc>
          <w:tcPr>
            <w:tcW w:w="10762" w:type="dxa"/>
          </w:tcPr>
          <w:tbl>
            <w:tblPr>
              <w:tblStyle w:val="GridTable1Light"/>
              <w:tblW w:w="10790" w:type="dxa"/>
              <w:tblLook w:val="04A0" w:firstRow="1" w:lastRow="0" w:firstColumn="1" w:lastColumn="0" w:noHBand="0" w:noVBand="1"/>
            </w:tblPr>
            <w:tblGrid>
              <w:gridCol w:w="2143"/>
              <w:gridCol w:w="5529"/>
              <w:gridCol w:w="3118"/>
            </w:tblGrid>
            <w:tr w:rsidR="00DB3CB6" w:rsidRPr="00DB3CB6" w14:paraId="6ECEB87B" w14:textId="77777777" w:rsidTr="00DB3C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3" w:type="dxa"/>
                  <w:hideMark/>
                </w:tcPr>
                <w:p w14:paraId="5DECFC85" w14:textId="77777777" w:rsidR="00DB3CB6" w:rsidRPr="00DB3CB6" w:rsidRDefault="00DB3CB6" w:rsidP="00DB3CB6">
                  <w:pPr>
                    <w:jc w:val="center"/>
                    <w:rPr>
                      <w:rFonts w:ascii="Arial" w:hAnsi="Arial" w:cs="Arial"/>
                      <w:sz w:val="22"/>
                      <w:szCs w:val="22"/>
                    </w:rPr>
                  </w:pPr>
                  <w:r w:rsidRPr="00DB3CB6">
                    <w:rPr>
                      <w:rFonts w:ascii="Arial" w:hAnsi="Arial" w:cs="Arial"/>
                      <w:b w:val="0"/>
                      <w:bCs w:val="0"/>
                      <w:sz w:val="22"/>
                      <w:szCs w:val="22"/>
                    </w:rPr>
                    <w:t>Chapter</w:t>
                  </w:r>
                </w:p>
              </w:tc>
              <w:tc>
                <w:tcPr>
                  <w:tcW w:w="5529" w:type="dxa"/>
                  <w:hideMark/>
                </w:tcPr>
                <w:p w14:paraId="67A06F6D" w14:textId="77777777" w:rsidR="00DB3CB6" w:rsidRPr="00DB3CB6" w:rsidRDefault="00DB3CB6" w:rsidP="00DB3CB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DB3CB6">
                    <w:rPr>
                      <w:rFonts w:ascii="Arial" w:hAnsi="Arial" w:cs="Arial"/>
                      <w:b w:val="0"/>
                      <w:bCs w:val="0"/>
                      <w:sz w:val="22"/>
                      <w:szCs w:val="22"/>
                    </w:rPr>
                    <w:t>Title</w:t>
                  </w:r>
                </w:p>
              </w:tc>
              <w:tc>
                <w:tcPr>
                  <w:tcW w:w="3118" w:type="dxa"/>
                  <w:hideMark/>
                </w:tcPr>
                <w:p w14:paraId="10DFA522" w14:textId="77777777" w:rsidR="00DB3CB6" w:rsidRPr="00DB3CB6" w:rsidRDefault="00DB3CB6" w:rsidP="00DB3CB6">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DB3CB6">
                    <w:rPr>
                      <w:rFonts w:ascii="Arial" w:hAnsi="Arial" w:cs="Arial"/>
                      <w:b w:val="0"/>
                      <w:bCs w:val="0"/>
                      <w:sz w:val="22"/>
                      <w:szCs w:val="22"/>
                    </w:rPr>
                    <w:t>Page No.</w:t>
                  </w:r>
                </w:p>
              </w:tc>
            </w:tr>
            <w:tr w:rsidR="00DB3CB6" w:rsidRPr="00DB3CB6" w14:paraId="2924F861" w14:textId="77777777" w:rsidTr="00DB3CB6">
              <w:trPr>
                <w:trHeight w:val="599"/>
              </w:trPr>
              <w:tc>
                <w:tcPr>
                  <w:cnfStyle w:val="001000000000" w:firstRow="0" w:lastRow="0" w:firstColumn="1" w:lastColumn="0" w:oddVBand="0" w:evenVBand="0" w:oddHBand="0" w:evenHBand="0" w:firstRowFirstColumn="0" w:firstRowLastColumn="0" w:lastRowFirstColumn="0" w:lastRowLastColumn="0"/>
                  <w:tcW w:w="2143" w:type="dxa"/>
                  <w:hideMark/>
                </w:tcPr>
                <w:p w14:paraId="0B882A31" w14:textId="77777777" w:rsidR="00DB3CB6" w:rsidRPr="00DB3CB6" w:rsidRDefault="00DB3CB6" w:rsidP="00DB3CB6">
                  <w:pPr>
                    <w:jc w:val="center"/>
                    <w:rPr>
                      <w:rFonts w:ascii="Arial" w:hAnsi="Arial" w:cs="Arial"/>
                      <w:b w:val="0"/>
                      <w:bCs w:val="0"/>
                      <w:sz w:val="22"/>
                      <w:szCs w:val="22"/>
                    </w:rPr>
                  </w:pPr>
                  <w:r w:rsidRPr="00DB3CB6">
                    <w:rPr>
                      <w:rFonts w:ascii="Arial" w:hAnsi="Arial" w:cs="Arial"/>
                      <w:sz w:val="22"/>
                      <w:szCs w:val="22"/>
                    </w:rPr>
                    <w:t>1</w:t>
                  </w:r>
                </w:p>
              </w:tc>
              <w:tc>
                <w:tcPr>
                  <w:tcW w:w="5529" w:type="dxa"/>
                  <w:hideMark/>
                </w:tcPr>
                <w:p w14:paraId="01C755AC"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Introduction</w:t>
                  </w:r>
                </w:p>
              </w:tc>
              <w:tc>
                <w:tcPr>
                  <w:tcW w:w="3118" w:type="dxa"/>
                  <w:hideMark/>
                </w:tcPr>
                <w:p w14:paraId="572E5FFB"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1</w:t>
                  </w:r>
                </w:p>
              </w:tc>
            </w:tr>
            <w:tr w:rsidR="00DB3CB6" w:rsidRPr="00DB3CB6" w14:paraId="4E8E83BA" w14:textId="77777777" w:rsidTr="00DB3CB6">
              <w:trPr>
                <w:trHeight w:val="543"/>
              </w:trPr>
              <w:tc>
                <w:tcPr>
                  <w:cnfStyle w:val="001000000000" w:firstRow="0" w:lastRow="0" w:firstColumn="1" w:lastColumn="0" w:oddVBand="0" w:evenVBand="0" w:oddHBand="0" w:evenHBand="0" w:firstRowFirstColumn="0" w:firstRowLastColumn="0" w:lastRowFirstColumn="0" w:lastRowLastColumn="0"/>
                  <w:tcW w:w="2143" w:type="dxa"/>
                  <w:hideMark/>
                </w:tcPr>
                <w:p w14:paraId="0A5963B4" w14:textId="77777777" w:rsidR="00DB3CB6" w:rsidRPr="00DB3CB6" w:rsidRDefault="00DB3CB6" w:rsidP="00DB3CB6">
                  <w:pPr>
                    <w:jc w:val="center"/>
                    <w:rPr>
                      <w:rFonts w:ascii="Arial" w:hAnsi="Arial" w:cs="Arial"/>
                      <w:sz w:val="22"/>
                      <w:szCs w:val="22"/>
                    </w:rPr>
                  </w:pPr>
                  <w:r w:rsidRPr="00DB3CB6">
                    <w:rPr>
                      <w:rFonts w:ascii="Arial" w:hAnsi="Arial" w:cs="Arial"/>
                      <w:sz w:val="22"/>
                      <w:szCs w:val="22"/>
                    </w:rPr>
                    <w:t>2</w:t>
                  </w:r>
                </w:p>
              </w:tc>
              <w:tc>
                <w:tcPr>
                  <w:tcW w:w="5529" w:type="dxa"/>
                  <w:hideMark/>
                </w:tcPr>
                <w:p w14:paraId="2252A84A"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Review of Literature</w:t>
                  </w:r>
                </w:p>
              </w:tc>
              <w:tc>
                <w:tcPr>
                  <w:tcW w:w="3118" w:type="dxa"/>
                  <w:hideMark/>
                </w:tcPr>
                <w:p w14:paraId="580EE5B0"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3</w:t>
                  </w:r>
                </w:p>
              </w:tc>
            </w:tr>
            <w:tr w:rsidR="00DB3CB6" w:rsidRPr="00DB3CB6" w14:paraId="1327B20B" w14:textId="77777777" w:rsidTr="00DB3CB6">
              <w:trPr>
                <w:trHeight w:val="579"/>
              </w:trPr>
              <w:tc>
                <w:tcPr>
                  <w:cnfStyle w:val="001000000000" w:firstRow="0" w:lastRow="0" w:firstColumn="1" w:lastColumn="0" w:oddVBand="0" w:evenVBand="0" w:oddHBand="0" w:evenHBand="0" w:firstRowFirstColumn="0" w:firstRowLastColumn="0" w:lastRowFirstColumn="0" w:lastRowLastColumn="0"/>
                  <w:tcW w:w="2143" w:type="dxa"/>
                  <w:hideMark/>
                </w:tcPr>
                <w:p w14:paraId="4C605AE6" w14:textId="77777777" w:rsidR="00DB3CB6" w:rsidRPr="00DB3CB6" w:rsidRDefault="00DB3CB6" w:rsidP="00DB3CB6">
                  <w:pPr>
                    <w:jc w:val="center"/>
                    <w:rPr>
                      <w:rFonts w:ascii="Arial" w:hAnsi="Arial" w:cs="Arial"/>
                      <w:sz w:val="22"/>
                      <w:szCs w:val="22"/>
                    </w:rPr>
                  </w:pPr>
                  <w:r w:rsidRPr="00DB3CB6">
                    <w:rPr>
                      <w:rFonts w:ascii="Arial" w:hAnsi="Arial" w:cs="Arial"/>
                      <w:sz w:val="22"/>
                      <w:szCs w:val="22"/>
                    </w:rPr>
                    <w:t>3</w:t>
                  </w:r>
                </w:p>
              </w:tc>
              <w:tc>
                <w:tcPr>
                  <w:tcW w:w="5529" w:type="dxa"/>
                  <w:hideMark/>
                </w:tcPr>
                <w:p w14:paraId="278C0BB6"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Aim and Objectives</w:t>
                  </w:r>
                </w:p>
              </w:tc>
              <w:tc>
                <w:tcPr>
                  <w:tcW w:w="3118" w:type="dxa"/>
                  <w:hideMark/>
                </w:tcPr>
                <w:p w14:paraId="42AA1D02"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5</w:t>
                  </w:r>
                </w:p>
              </w:tc>
            </w:tr>
            <w:tr w:rsidR="00DB3CB6" w:rsidRPr="00DB3CB6" w14:paraId="68B9BE40" w14:textId="77777777" w:rsidTr="00DB3CB6">
              <w:trPr>
                <w:trHeight w:val="545"/>
              </w:trPr>
              <w:tc>
                <w:tcPr>
                  <w:cnfStyle w:val="001000000000" w:firstRow="0" w:lastRow="0" w:firstColumn="1" w:lastColumn="0" w:oddVBand="0" w:evenVBand="0" w:oddHBand="0" w:evenHBand="0" w:firstRowFirstColumn="0" w:firstRowLastColumn="0" w:lastRowFirstColumn="0" w:lastRowLastColumn="0"/>
                  <w:tcW w:w="2143" w:type="dxa"/>
                  <w:hideMark/>
                </w:tcPr>
                <w:p w14:paraId="74E5FB14" w14:textId="77777777" w:rsidR="00DB3CB6" w:rsidRPr="00DB3CB6" w:rsidRDefault="00DB3CB6" w:rsidP="00DB3CB6">
                  <w:pPr>
                    <w:jc w:val="center"/>
                    <w:rPr>
                      <w:rFonts w:ascii="Arial" w:hAnsi="Arial" w:cs="Arial"/>
                      <w:sz w:val="22"/>
                      <w:szCs w:val="22"/>
                    </w:rPr>
                  </w:pPr>
                  <w:r w:rsidRPr="00DB3CB6">
                    <w:rPr>
                      <w:rFonts w:ascii="Arial" w:hAnsi="Arial" w:cs="Arial"/>
                      <w:sz w:val="22"/>
                      <w:szCs w:val="22"/>
                    </w:rPr>
                    <w:t>4</w:t>
                  </w:r>
                </w:p>
              </w:tc>
              <w:tc>
                <w:tcPr>
                  <w:tcW w:w="5529" w:type="dxa"/>
                  <w:hideMark/>
                </w:tcPr>
                <w:p w14:paraId="35DE191D"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Methodology</w:t>
                  </w:r>
                </w:p>
              </w:tc>
              <w:tc>
                <w:tcPr>
                  <w:tcW w:w="3118" w:type="dxa"/>
                  <w:hideMark/>
                </w:tcPr>
                <w:p w14:paraId="24764820"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6</w:t>
                  </w:r>
                </w:p>
              </w:tc>
            </w:tr>
            <w:tr w:rsidR="00DB3CB6" w:rsidRPr="00DB3CB6" w14:paraId="328525F2" w14:textId="77777777" w:rsidTr="00DB3CB6">
              <w:trPr>
                <w:trHeight w:val="566"/>
              </w:trPr>
              <w:tc>
                <w:tcPr>
                  <w:cnfStyle w:val="001000000000" w:firstRow="0" w:lastRow="0" w:firstColumn="1" w:lastColumn="0" w:oddVBand="0" w:evenVBand="0" w:oddHBand="0" w:evenHBand="0" w:firstRowFirstColumn="0" w:firstRowLastColumn="0" w:lastRowFirstColumn="0" w:lastRowLastColumn="0"/>
                  <w:tcW w:w="2143" w:type="dxa"/>
                  <w:hideMark/>
                </w:tcPr>
                <w:p w14:paraId="38C49A28" w14:textId="77777777" w:rsidR="00DB3CB6" w:rsidRPr="00DB3CB6" w:rsidRDefault="00DB3CB6" w:rsidP="00DB3CB6">
                  <w:pPr>
                    <w:jc w:val="center"/>
                    <w:rPr>
                      <w:rFonts w:ascii="Arial" w:hAnsi="Arial" w:cs="Arial"/>
                      <w:sz w:val="22"/>
                      <w:szCs w:val="22"/>
                    </w:rPr>
                  </w:pPr>
                  <w:r w:rsidRPr="00DB3CB6">
                    <w:rPr>
                      <w:rFonts w:ascii="Arial" w:hAnsi="Arial" w:cs="Arial"/>
                      <w:sz w:val="22"/>
                      <w:szCs w:val="22"/>
                    </w:rPr>
                    <w:t>5</w:t>
                  </w:r>
                </w:p>
              </w:tc>
              <w:tc>
                <w:tcPr>
                  <w:tcW w:w="5529" w:type="dxa"/>
                  <w:hideMark/>
                </w:tcPr>
                <w:p w14:paraId="695AC280"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Observation and Analysis</w:t>
                  </w:r>
                </w:p>
              </w:tc>
              <w:tc>
                <w:tcPr>
                  <w:tcW w:w="3118" w:type="dxa"/>
                  <w:hideMark/>
                </w:tcPr>
                <w:p w14:paraId="59E49DC3"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8</w:t>
                  </w:r>
                </w:p>
              </w:tc>
            </w:tr>
            <w:tr w:rsidR="00DB3CB6" w:rsidRPr="00DB3CB6" w14:paraId="15F62B4F" w14:textId="77777777" w:rsidTr="00DB3CB6">
              <w:trPr>
                <w:trHeight w:val="548"/>
              </w:trPr>
              <w:tc>
                <w:tcPr>
                  <w:cnfStyle w:val="001000000000" w:firstRow="0" w:lastRow="0" w:firstColumn="1" w:lastColumn="0" w:oddVBand="0" w:evenVBand="0" w:oddHBand="0" w:evenHBand="0" w:firstRowFirstColumn="0" w:firstRowLastColumn="0" w:lastRowFirstColumn="0" w:lastRowLastColumn="0"/>
                  <w:tcW w:w="2143" w:type="dxa"/>
                  <w:hideMark/>
                </w:tcPr>
                <w:p w14:paraId="390D822A" w14:textId="77777777" w:rsidR="00DB3CB6" w:rsidRPr="00DB3CB6" w:rsidRDefault="00DB3CB6" w:rsidP="00DB3CB6">
                  <w:pPr>
                    <w:jc w:val="center"/>
                    <w:rPr>
                      <w:rFonts w:ascii="Arial" w:hAnsi="Arial" w:cs="Arial"/>
                      <w:sz w:val="22"/>
                      <w:szCs w:val="22"/>
                    </w:rPr>
                  </w:pPr>
                  <w:r w:rsidRPr="00DB3CB6">
                    <w:rPr>
                      <w:rFonts w:ascii="Arial" w:hAnsi="Arial" w:cs="Arial"/>
                      <w:sz w:val="22"/>
                      <w:szCs w:val="22"/>
                    </w:rPr>
                    <w:t>6</w:t>
                  </w:r>
                </w:p>
              </w:tc>
              <w:tc>
                <w:tcPr>
                  <w:tcW w:w="5529" w:type="dxa"/>
                  <w:hideMark/>
                </w:tcPr>
                <w:p w14:paraId="56476983"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Discussion</w:t>
                  </w:r>
                </w:p>
              </w:tc>
              <w:tc>
                <w:tcPr>
                  <w:tcW w:w="3118" w:type="dxa"/>
                  <w:hideMark/>
                </w:tcPr>
                <w:p w14:paraId="0CA7A1C8"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11</w:t>
                  </w:r>
                </w:p>
              </w:tc>
            </w:tr>
            <w:tr w:rsidR="00DB3CB6" w:rsidRPr="00DB3CB6" w14:paraId="3E50F728" w14:textId="77777777" w:rsidTr="00DB3CB6">
              <w:trPr>
                <w:trHeight w:val="555"/>
              </w:trPr>
              <w:tc>
                <w:tcPr>
                  <w:cnfStyle w:val="001000000000" w:firstRow="0" w:lastRow="0" w:firstColumn="1" w:lastColumn="0" w:oddVBand="0" w:evenVBand="0" w:oddHBand="0" w:evenHBand="0" w:firstRowFirstColumn="0" w:firstRowLastColumn="0" w:lastRowFirstColumn="0" w:lastRowLastColumn="0"/>
                  <w:tcW w:w="2143" w:type="dxa"/>
                  <w:hideMark/>
                </w:tcPr>
                <w:p w14:paraId="1FE82B46" w14:textId="77777777" w:rsidR="00DB3CB6" w:rsidRPr="00DB3CB6" w:rsidRDefault="00DB3CB6" w:rsidP="00DB3CB6">
                  <w:pPr>
                    <w:jc w:val="center"/>
                    <w:rPr>
                      <w:rFonts w:ascii="Arial" w:hAnsi="Arial" w:cs="Arial"/>
                      <w:sz w:val="22"/>
                      <w:szCs w:val="22"/>
                    </w:rPr>
                  </w:pPr>
                  <w:r w:rsidRPr="00DB3CB6">
                    <w:rPr>
                      <w:rFonts w:ascii="Arial" w:hAnsi="Arial" w:cs="Arial"/>
                      <w:sz w:val="22"/>
                      <w:szCs w:val="22"/>
                    </w:rPr>
                    <w:t>7</w:t>
                  </w:r>
                </w:p>
              </w:tc>
              <w:tc>
                <w:tcPr>
                  <w:tcW w:w="5529" w:type="dxa"/>
                  <w:hideMark/>
                </w:tcPr>
                <w:p w14:paraId="28D0F166"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Conclusion</w:t>
                  </w:r>
                </w:p>
              </w:tc>
              <w:tc>
                <w:tcPr>
                  <w:tcW w:w="3118" w:type="dxa"/>
                  <w:hideMark/>
                </w:tcPr>
                <w:p w14:paraId="72C9AF24"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12</w:t>
                  </w:r>
                </w:p>
              </w:tc>
            </w:tr>
            <w:tr w:rsidR="00DB3CB6" w:rsidRPr="00DB3CB6" w14:paraId="1DE75AF2" w14:textId="77777777" w:rsidTr="00DB3CB6">
              <w:trPr>
                <w:trHeight w:val="563"/>
              </w:trPr>
              <w:tc>
                <w:tcPr>
                  <w:cnfStyle w:val="001000000000" w:firstRow="0" w:lastRow="0" w:firstColumn="1" w:lastColumn="0" w:oddVBand="0" w:evenVBand="0" w:oddHBand="0" w:evenHBand="0" w:firstRowFirstColumn="0" w:firstRowLastColumn="0" w:lastRowFirstColumn="0" w:lastRowLastColumn="0"/>
                  <w:tcW w:w="2143" w:type="dxa"/>
                  <w:hideMark/>
                </w:tcPr>
                <w:p w14:paraId="432695C5" w14:textId="77777777" w:rsidR="00DB3CB6" w:rsidRPr="00DB3CB6" w:rsidRDefault="00DB3CB6" w:rsidP="00DB3CB6">
                  <w:pPr>
                    <w:jc w:val="center"/>
                    <w:rPr>
                      <w:rFonts w:ascii="Arial" w:hAnsi="Arial" w:cs="Arial"/>
                      <w:sz w:val="22"/>
                      <w:szCs w:val="22"/>
                    </w:rPr>
                  </w:pPr>
                  <w:r w:rsidRPr="00DB3CB6">
                    <w:rPr>
                      <w:rFonts w:ascii="Arial" w:hAnsi="Arial" w:cs="Arial"/>
                      <w:sz w:val="22"/>
                      <w:szCs w:val="22"/>
                    </w:rPr>
                    <w:t>8</w:t>
                  </w:r>
                </w:p>
              </w:tc>
              <w:tc>
                <w:tcPr>
                  <w:tcW w:w="5529" w:type="dxa"/>
                  <w:hideMark/>
                </w:tcPr>
                <w:p w14:paraId="3A4C710C"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References</w:t>
                  </w:r>
                </w:p>
              </w:tc>
              <w:tc>
                <w:tcPr>
                  <w:tcW w:w="3118" w:type="dxa"/>
                  <w:hideMark/>
                </w:tcPr>
                <w:p w14:paraId="2199A1F8"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13</w:t>
                  </w:r>
                </w:p>
              </w:tc>
            </w:tr>
            <w:tr w:rsidR="00DB3CB6" w:rsidRPr="00DB3CB6" w14:paraId="0C0A32BE" w14:textId="77777777" w:rsidTr="00DB3CB6">
              <w:trPr>
                <w:trHeight w:val="557"/>
              </w:trPr>
              <w:tc>
                <w:tcPr>
                  <w:cnfStyle w:val="001000000000" w:firstRow="0" w:lastRow="0" w:firstColumn="1" w:lastColumn="0" w:oddVBand="0" w:evenVBand="0" w:oddHBand="0" w:evenHBand="0" w:firstRowFirstColumn="0" w:firstRowLastColumn="0" w:lastRowFirstColumn="0" w:lastRowLastColumn="0"/>
                  <w:tcW w:w="2143" w:type="dxa"/>
                  <w:hideMark/>
                </w:tcPr>
                <w:p w14:paraId="4F98C410" w14:textId="77777777" w:rsidR="00DB3CB6" w:rsidRPr="00DB3CB6" w:rsidRDefault="00DB3CB6" w:rsidP="00DB3CB6">
                  <w:pPr>
                    <w:jc w:val="center"/>
                    <w:rPr>
                      <w:rFonts w:ascii="Arial" w:hAnsi="Arial" w:cs="Arial"/>
                      <w:sz w:val="22"/>
                      <w:szCs w:val="22"/>
                    </w:rPr>
                  </w:pPr>
                  <w:r w:rsidRPr="00DB3CB6">
                    <w:rPr>
                      <w:rFonts w:ascii="Arial" w:hAnsi="Arial" w:cs="Arial"/>
                      <w:sz w:val="22"/>
                      <w:szCs w:val="22"/>
                    </w:rPr>
                    <w:t>9</w:t>
                  </w:r>
                </w:p>
              </w:tc>
              <w:tc>
                <w:tcPr>
                  <w:tcW w:w="5529" w:type="dxa"/>
                  <w:hideMark/>
                </w:tcPr>
                <w:p w14:paraId="32A684F6"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Appendices / Annexures</w:t>
                  </w:r>
                </w:p>
              </w:tc>
              <w:tc>
                <w:tcPr>
                  <w:tcW w:w="3118" w:type="dxa"/>
                  <w:hideMark/>
                </w:tcPr>
                <w:p w14:paraId="3947A177" w14:textId="77777777" w:rsidR="00DB3CB6" w:rsidRPr="00DB3CB6" w:rsidRDefault="00DB3CB6" w:rsidP="00DB3CB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B3CB6">
                    <w:rPr>
                      <w:rFonts w:ascii="Arial" w:hAnsi="Arial" w:cs="Arial"/>
                      <w:sz w:val="22"/>
                      <w:szCs w:val="22"/>
                    </w:rPr>
                    <w:t>14</w:t>
                  </w:r>
                </w:p>
              </w:tc>
            </w:tr>
          </w:tbl>
          <w:p w14:paraId="7E4954B3" w14:textId="77777777" w:rsidR="00DB3CB6" w:rsidRPr="00DB3CB6" w:rsidRDefault="00DB3CB6" w:rsidP="00DB3CB6">
            <w:pPr>
              <w:jc w:val="center"/>
              <w:rPr>
                <w:rFonts w:ascii="Arial" w:hAnsi="Arial" w:cs="Arial"/>
                <w:sz w:val="22"/>
                <w:szCs w:val="22"/>
              </w:rPr>
            </w:pPr>
          </w:p>
        </w:tc>
      </w:tr>
    </w:tbl>
    <w:p w14:paraId="02377811" w14:textId="77777777" w:rsidR="00C75790" w:rsidRPr="00DB3CB6" w:rsidRDefault="00C75790" w:rsidP="00DB3CB6">
      <w:pPr>
        <w:pStyle w:val="NormalWeb"/>
        <w:jc w:val="center"/>
        <w:rPr>
          <w:rFonts w:ascii="Arial" w:hAnsi="Arial" w:cs="Arial"/>
          <w:b/>
          <w:bCs/>
          <w:sz w:val="22"/>
          <w:szCs w:val="22"/>
          <w:u w:val="single"/>
        </w:rPr>
      </w:pPr>
    </w:p>
    <w:p w14:paraId="746A89A4" w14:textId="77777777" w:rsidR="00DB3CB6" w:rsidRPr="00DB3CB6" w:rsidRDefault="00DB3CB6" w:rsidP="00584F2E">
      <w:pPr>
        <w:pStyle w:val="NormalWeb"/>
        <w:jc w:val="center"/>
        <w:rPr>
          <w:rFonts w:ascii="Arial" w:hAnsi="Arial" w:cs="Arial"/>
          <w:b/>
          <w:bCs/>
          <w:sz w:val="22"/>
          <w:szCs w:val="22"/>
          <w:u w:val="single"/>
        </w:rPr>
      </w:pPr>
    </w:p>
    <w:p w14:paraId="50B2EABC" w14:textId="77777777" w:rsidR="00DB3CB6" w:rsidRDefault="00DB3CB6" w:rsidP="00584F2E">
      <w:pPr>
        <w:pStyle w:val="NormalWeb"/>
        <w:jc w:val="center"/>
        <w:rPr>
          <w:rFonts w:ascii="Arial" w:hAnsi="Arial" w:cs="Arial"/>
          <w:b/>
          <w:bCs/>
          <w:sz w:val="22"/>
          <w:szCs w:val="22"/>
          <w:u w:val="single"/>
        </w:rPr>
      </w:pPr>
    </w:p>
    <w:p w14:paraId="18EDDA54" w14:textId="77777777" w:rsidR="00DB3CB6" w:rsidRDefault="00DB3CB6" w:rsidP="00584F2E">
      <w:pPr>
        <w:pStyle w:val="NormalWeb"/>
        <w:jc w:val="center"/>
        <w:rPr>
          <w:rFonts w:ascii="Arial" w:hAnsi="Arial" w:cs="Arial"/>
          <w:b/>
          <w:bCs/>
          <w:sz w:val="22"/>
          <w:szCs w:val="22"/>
          <w:u w:val="single"/>
        </w:rPr>
      </w:pPr>
    </w:p>
    <w:p w14:paraId="0A5FE91E" w14:textId="77777777" w:rsidR="00DB3CB6" w:rsidRDefault="00DB3CB6" w:rsidP="00584F2E">
      <w:pPr>
        <w:pStyle w:val="NormalWeb"/>
        <w:jc w:val="center"/>
        <w:rPr>
          <w:rFonts w:ascii="Arial" w:hAnsi="Arial" w:cs="Arial"/>
          <w:b/>
          <w:bCs/>
          <w:sz w:val="22"/>
          <w:szCs w:val="22"/>
          <w:u w:val="single"/>
        </w:rPr>
      </w:pPr>
    </w:p>
    <w:p w14:paraId="48899603" w14:textId="77777777" w:rsidR="00DB3CB6" w:rsidRDefault="00DB3CB6" w:rsidP="00584F2E">
      <w:pPr>
        <w:pStyle w:val="NormalWeb"/>
        <w:jc w:val="center"/>
        <w:rPr>
          <w:rFonts w:ascii="Arial" w:hAnsi="Arial" w:cs="Arial"/>
          <w:b/>
          <w:bCs/>
          <w:sz w:val="22"/>
          <w:szCs w:val="22"/>
          <w:u w:val="single"/>
        </w:rPr>
      </w:pPr>
    </w:p>
    <w:p w14:paraId="5C22C656" w14:textId="77777777" w:rsidR="00DB3CB6" w:rsidRDefault="00DB3CB6" w:rsidP="00584F2E">
      <w:pPr>
        <w:pStyle w:val="NormalWeb"/>
        <w:jc w:val="center"/>
        <w:rPr>
          <w:rFonts w:ascii="Arial" w:hAnsi="Arial" w:cs="Arial"/>
          <w:b/>
          <w:bCs/>
          <w:sz w:val="22"/>
          <w:szCs w:val="22"/>
          <w:u w:val="single"/>
        </w:rPr>
      </w:pPr>
    </w:p>
    <w:p w14:paraId="043AC790" w14:textId="77777777" w:rsidR="00DB3CB6" w:rsidRDefault="00DB3CB6" w:rsidP="00584F2E">
      <w:pPr>
        <w:pStyle w:val="NormalWeb"/>
        <w:jc w:val="center"/>
        <w:rPr>
          <w:rFonts w:ascii="Arial" w:hAnsi="Arial" w:cs="Arial"/>
          <w:b/>
          <w:bCs/>
          <w:sz w:val="22"/>
          <w:szCs w:val="22"/>
          <w:u w:val="single"/>
        </w:rPr>
      </w:pPr>
    </w:p>
    <w:p w14:paraId="3BBEB220" w14:textId="77777777" w:rsidR="00DB3CB6" w:rsidRDefault="00DB3CB6" w:rsidP="00584F2E">
      <w:pPr>
        <w:pStyle w:val="NormalWeb"/>
        <w:jc w:val="center"/>
        <w:rPr>
          <w:rFonts w:ascii="Arial" w:hAnsi="Arial" w:cs="Arial"/>
          <w:b/>
          <w:bCs/>
          <w:sz w:val="22"/>
          <w:szCs w:val="22"/>
          <w:u w:val="single"/>
        </w:rPr>
      </w:pPr>
    </w:p>
    <w:p w14:paraId="10208EC9" w14:textId="77777777" w:rsidR="00DB3CB6" w:rsidRDefault="00DB3CB6" w:rsidP="00584F2E">
      <w:pPr>
        <w:pStyle w:val="NormalWeb"/>
        <w:jc w:val="center"/>
        <w:rPr>
          <w:rFonts w:ascii="Arial" w:hAnsi="Arial" w:cs="Arial"/>
          <w:b/>
          <w:bCs/>
          <w:sz w:val="22"/>
          <w:szCs w:val="22"/>
          <w:u w:val="single"/>
        </w:rPr>
      </w:pPr>
    </w:p>
    <w:p w14:paraId="77CFB25C" w14:textId="77777777" w:rsidR="00DB3CB6" w:rsidRDefault="00DB3CB6" w:rsidP="00584F2E">
      <w:pPr>
        <w:pStyle w:val="NormalWeb"/>
        <w:jc w:val="center"/>
        <w:rPr>
          <w:rFonts w:ascii="Arial" w:hAnsi="Arial" w:cs="Arial"/>
          <w:b/>
          <w:bCs/>
          <w:sz w:val="22"/>
          <w:szCs w:val="22"/>
          <w:u w:val="single"/>
        </w:rPr>
      </w:pPr>
    </w:p>
    <w:p w14:paraId="22B16434" w14:textId="77777777" w:rsidR="00DB3CB6" w:rsidRDefault="00DB3CB6" w:rsidP="00584F2E">
      <w:pPr>
        <w:pStyle w:val="NormalWeb"/>
        <w:jc w:val="center"/>
        <w:rPr>
          <w:rFonts w:ascii="Arial" w:hAnsi="Arial" w:cs="Arial"/>
          <w:b/>
          <w:bCs/>
          <w:sz w:val="22"/>
          <w:szCs w:val="22"/>
          <w:u w:val="single"/>
        </w:rPr>
      </w:pPr>
    </w:p>
    <w:p w14:paraId="4F9DCC51" w14:textId="77777777" w:rsidR="00DB3CB6" w:rsidRDefault="00DB3CB6" w:rsidP="00584F2E">
      <w:pPr>
        <w:pStyle w:val="NormalWeb"/>
        <w:jc w:val="center"/>
        <w:rPr>
          <w:rFonts w:ascii="Arial" w:hAnsi="Arial" w:cs="Arial"/>
          <w:b/>
          <w:bCs/>
          <w:sz w:val="22"/>
          <w:szCs w:val="22"/>
          <w:u w:val="single"/>
        </w:rPr>
      </w:pPr>
    </w:p>
    <w:p w14:paraId="5E48A23D" w14:textId="77777777" w:rsidR="00DB3CB6" w:rsidRDefault="00DB3CB6" w:rsidP="00584F2E">
      <w:pPr>
        <w:pStyle w:val="NormalWeb"/>
        <w:jc w:val="center"/>
        <w:rPr>
          <w:rFonts w:ascii="Arial" w:hAnsi="Arial" w:cs="Arial"/>
          <w:b/>
          <w:bCs/>
          <w:sz w:val="22"/>
          <w:szCs w:val="22"/>
          <w:u w:val="single"/>
        </w:rPr>
      </w:pPr>
    </w:p>
    <w:p w14:paraId="2505C320" w14:textId="73B412F8" w:rsidR="005E6A96" w:rsidRDefault="005E6A96" w:rsidP="00584F2E">
      <w:pPr>
        <w:pStyle w:val="NormalWeb"/>
        <w:jc w:val="center"/>
        <w:rPr>
          <w:rFonts w:ascii="Arial" w:hAnsi="Arial" w:cs="Arial"/>
          <w:b/>
          <w:bCs/>
          <w:sz w:val="22"/>
          <w:szCs w:val="22"/>
          <w:u w:val="single"/>
        </w:rPr>
      </w:pPr>
      <w:r w:rsidRPr="008422FE">
        <w:rPr>
          <w:rFonts w:ascii="Arial" w:hAnsi="Arial" w:cs="Arial"/>
          <w:b/>
          <w:bCs/>
          <w:sz w:val="22"/>
          <w:szCs w:val="22"/>
          <w:u w:val="single"/>
        </w:rPr>
        <w:t>Acronyms</w:t>
      </w:r>
      <w:r w:rsidR="00584F2E" w:rsidRPr="008422FE">
        <w:rPr>
          <w:rFonts w:ascii="Arial" w:hAnsi="Arial" w:cs="Arial"/>
          <w:b/>
          <w:bCs/>
          <w:sz w:val="22"/>
          <w:szCs w:val="22"/>
          <w:u w:val="single"/>
        </w:rPr>
        <w:t xml:space="preserve"> </w:t>
      </w:r>
      <w:r w:rsidRPr="008422FE">
        <w:rPr>
          <w:rFonts w:ascii="Arial" w:hAnsi="Arial" w:cs="Arial"/>
          <w:b/>
          <w:bCs/>
          <w:sz w:val="22"/>
          <w:szCs w:val="22"/>
          <w:u w:val="single"/>
        </w:rPr>
        <w:t>/</w:t>
      </w:r>
      <w:r w:rsidR="00584F2E" w:rsidRPr="008422FE">
        <w:rPr>
          <w:rFonts w:ascii="Arial" w:hAnsi="Arial" w:cs="Arial"/>
          <w:b/>
          <w:bCs/>
          <w:sz w:val="22"/>
          <w:szCs w:val="22"/>
          <w:u w:val="single"/>
        </w:rPr>
        <w:t xml:space="preserve"> </w:t>
      </w:r>
      <w:r w:rsidRPr="008422FE">
        <w:rPr>
          <w:rFonts w:ascii="Arial" w:hAnsi="Arial" w:cs="Arial"/>
          <w:b/>
          <w:bCs/>
          <w:sz w:val="22"/>
          <w:szCs w:val="22"/>
          <w:u w:val="single"/>
        </w:rPr>
        <w:t>Abbreviations</w:t>
      </w:r>
    </w:p>
    <w:p w14:paraId="691B56C6" w14:textId="77777777" w:rsidR="00FE45D6" w:rsidRDefault="00FE45D6" w:rsidP="00584F2E">
      <w:pPr>
        <w:pStyle w:val="NormalWeb"/>
        <w:jc w:val="center"/>
        <w:rPr>
          <w:rFonts w:ascii="Arial" w:hAnsi="Arial" w:cs="Arial"/>
          <w:b/>
          <w:bCs/>
          <w:sz w:val="22"/>
          <w:szCs w:val="22"/>
          <w:u w:val="single"/>
        </w:rPr>
      </w:pPr>
    </w:p>
    <w:p w14:paraId="58DCEAF4" w14:textId="77777777" w:rsidR="00FE45D6" w:rsidRPr="008422FE" w:rsidRDefault="00FE45D6" w:rsidP="00584F2E">
      <w:pPr>
        <w:pStyle w:val="NormalWeb"/>
        <w:jc w:val="center"/>
        <w:rPr>
          <w:rFonts w:ascii="Arial" w:hAnsi="Arial" w:cs="Arial"/>
          <w:b/>
          <w:bCs/>
          <w:sz w:val="22"/>
          <w:szCs w:val="22"/>
          <w:u w:val="single"/>
        </w:rPr>
      </w:pPr>
    </w:p>
    <w:p w14:paraId="2E2E8A9A" w14:textId="77777777" w:rsidR="00FE45D6" w:rsidRPr="008422FE" w:rsidRDefault="00FE45D6" w:rsidP="00584F2E">
      <w:pPr>
        <w:rPr>
          <w:rFonts w:ascii="Arial" w:hAnsi="Arial" w:cs="Arial"/>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6"/>
        <w:gridCol w:w="1842"/>
      </w:tblGrid>
      <w:tr w:rsidR="00FE45D6" w:rsidRPr="00FE45D6" w14:paraId="5D0C6383" w14:textId="77777777" w:rsidTr="00FE45D6">
        <w:trPr>
          <w:tblHeader/>
          <w:tblCellSpacing w:w="15" w:type="dxa"/>
        </w:trPr>
        <w:tc>
          <w:tcPr>
            <w:tcW w:w="0" w:type="auto"/>
            <w:vAlign w:val="center"/>
            <w:hideMark/>
          </w:tcPr>
          <w:p w14:paraId="4A88085E" w14:textId="77777777" w:rsidR="00FE45D6" w:rsidRPr="00FE45D6" w:rsidRDefault="00FE45D6" w:rsidP="00FE45D6">
            <w:pPr>
              <w:pStyle w:val="ListParagraph"/>
              <w:rPr>
                <w:rFonts w:ascii="Times New Roman" w:eastAsia="Times New Roman" w:hAnsi="Times New Roman" w:cs="Times New Roman"/>
                <w:b/>
                <w:bCs/>
                <w:color w:val="000000"/>
                <w:kern w:val="0"/>
                <w:lang w:eastAsia="en-GB"/>
                <w14:ligatures w14:val="none"/>
              </w:rPr>
            </w:pPr>
            <w:r w:rsidRPr="00FE45D6">
              <w:rPr>
                <w:rFonts w:ascii="Times New Roman" w:eastAsia="Times New Roman" w:hAnsi="Times New Roman" w:cs="Times New Roman"/>
                <w:b/>
                <w:bCs/>
                <w:color w:val="000000"/>
                <w:kern w:val="0"/>
                <w:lang w:eastAsia="en-GB"/>
                <w14:ligatures w14:val="none"/>
              </w:rPr>
              <w:t>Abbreviation</w:t>
            </w:r>
          </w:p>
        </w:tc>
        <w:tc>
          <w:tcPr>
            <w:tcW w:w="0" w:type="auto"/>
            <w:vAlign w:val="center"/>
            <w:hideMark/>
          </w:tcPr>
          <w:p w14:paraId="5FB5D07E" w14:textId="77777777" w:rsidR="00FE45D6" w:rsidRPr="00FE45D6" w:rsidRDefault="00FE45D6" w:rsidP="00FE45D6">
            <w:pPr>
              <w:pStyle w:val="ListParagraph"/>
              <w:numPr>
                <w:ilvl w:val="0"/>
                <w:numId w:val="30"/>
              </w:numPr>
              <w:jc w:val="center"/>
              <w:rPr>
                <w:rFonts w:ascii="Times New Roman" w:eastAsia="Times New Roman" w:hAnsi="Times New Roman" w:cs="Times New Roman"/>
                <w:b/>
                <w:bCs/>
                <w:color w:val="000000"/>
                <w:kern w:val="0"/>
                <w:lang w:eastAsia="en-GB"/>
                <w14:ligatures w14:val="none"/>
              </w:rPr>
            </w:pPr>
            <w:r w:rsidRPr="00FE45D6">
              <w:rPr>
                <w:rFonts w:ascii="Times New Roman" w:eastAsia="Times New Roman" w:hAnsi="Times New Roman" w:cs="Times New Roman"/>
                <w:b/>
                <w:bCs/>
                <w:color w:val="000000"/>
                <w:kern w:val="0"/>
                <w:lang w:eastAsia="en-GB"/>
                <w14:ligatures w14:val="none"/>
              </w:rPr>
              <w:t>Full Form</w:t>
            </w:r>
          </w:p>
        </w:tc>
      </w:tr>
    </w:tbl>
    <w:p w14:paraId="3F528E74" w14:textId="77777777" w:rsidR="00FE45D6" w:rsidRPr="00FE45D6" w:rsidRDefault="00FE45D6" w:rsidP="00FE45D6">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7"/>
        <w:gridCol w:w="3313"/>
      </w:tblGrid>
      <w:tr w:rsidR="00FE45D6" w:rsidRPr="00FE45D6" w14:paraId="46569395" w14:textId="77777777" w:rsidTr="00FE45D6">
        <w:trPr>
          <w:tblCellSpacing w:w="15" w:type="dxa"/>
        </w:trPr>
        <w:tc>
          <w:tcPr>
            <w:tcW w:w="0" w:type="auto"/>
            <w:vAlign w:val="center"/>
            <w:hideMark/>
          </w:tcPr>
          <w:p w14:paraId="5D2FC743" w14:textId="77777777" w:rsidR="00FE45D6" w:rsidRPr="00FE45D6" w:rsidRDefault="00FE45D6" w:rsidP="00FE45D6">
            <w:pPr>
              <w:pStyle w:val="ListParagraph"/>
              <w:rPr>
                <w:lang w:eastAsia="en-GB"/>
              </w:rPr>
            </w:pPr>
            <w:r w:rsidRPr="00FE45D6">
              <w:rPr>
                <w:lang w:eastAsia="en-GB"/>
              </w:rPr>
              <w:t>PPP</w:t>
            </w:r>
          </w:p>
        </w:tc>
        <w:tc>
          <w:tcPr>
            <w:tcW w:w="0" w:type="auto"/>
            <w:vAlign w:val="center"/>
            <w:hideMark/>
          </w:tcPr>
          <w:p w14:paraId="0CFC4E5A" w14:textId="77777777" w:rsidR="00FE45D6" w:rsidRPr="00FE45D6" w:rsidRDefault="00FE45D6" w:rsidP="00FE45D6">
            <w:pPr>
              <w:pStyle w:val="NoSpacing"/>
              <w:numPr>
                <w:ilvl w:val="0"/>
                <w:numId w:val="30"/>
              </w:numPr>
              <w:jc w:val="center"/>
              <w:rPr>
                <w:lang w:eastAsia="en-GB"/>
              </w:rPr>
            </w:pPr>
            <w:r w:rsidRPr="00FE45D6">
              <w:rPr>
                <w:lang w:eastAsia="en-GB"/>
              </w:rPr>
              <w:t>Public-Private Partnership</w:t>
            </w:r>
          </w:p>
        </w:tc>
      </w:tr>
    </w:tbl>
    <w:p w14:paraId="0268A083" w14:textId="77777777" w:rsidR="00FE45D6" w:rsidRPr="00FE45D6" w:rsidRDefault="00FE45D6" w:rsidP="00FE45D6">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5"/>
        <w:gridCol w:w="3129"/>
      </w:tblGrid>
      <w:tr w:rsidR="00FE45D6" w:rsidRPr="00FE45D6" w14:paraId="7AEA3AAA" w14:textId="77777777" w:rsidTr="00FE45D6">
        <w:trPr>
          <w:tblCellSpacing w:w="15" w:type="dxa"/>
        </w:trPr>
        <w:tc>
          <w:tcPr>
            <w:tcW w:w="0" w:type="auto"/>
            <w:vAlign w:val="center"/>
            <w:hideMark/>
          </w:tcPr>
          <w:p w14:paraId="02E26BDA" w14:textId="77777777" w:rsidR="00FE45D6" w:rsidRPr="00FE45D6" w:rsidRDefault="00FE45D6" w:rsidP="00FE45D6">
            <w:pPr>
              <w:pStyle w:val="ListParagraph"/>
              <w:rPr>
                <w:lang w:eastAsia="en-GB"/>
              </w:rPr>
            </w:pPr>
            <w:r w:rsidRPr="00FE45D6">
              <w:rPr>
                <w:lang w:eastAsia="en-GB"/>
              </w:rPr>
              <w:t>NHM</w:t>
            </w:r>
          </w:p>
        </w:tc>
        <w:tc>
          <w:tcPr>
            <w:tcW w:w="0" w:type="auto"/>
            <w:vAlign w:val="center"/>
            <w:hideMark/>
          </w:tcPr>
          <w:p w14:paraId="43504EC2" w14:textId="77777777" w:rsidR="00FE45D6" w:rsidRPr="00FE45D6" w:rsidRDefault="00FE45D6" w:rsidP="00FE45D6">
            <w:pPr>
              <w:pStyle w:val="ListParagraph"/>
              <w:numPr>
                <w:ilvl w:val="0"/>
                <w:numId w:val="30"/>
              </w:numPr>
              <w:jc w:val="center"/>
              <w:rPr>
                <w:lang w:eastAsia="en-GB"/>
              </w:rPr>
            </w:pPr>
            <w:r w:rsidRPr="00FE45D6">
              <w:rPr>
                <w:lang w:eastAsia="en-GB"/>
              </w:rPr>
              <w:t>National Health Mission</w:t>
            </w:r>
          </w:p>
        </w:tc>
      </w:tr>
    </w:tbl>
    <w:p w14:paraId="06D98E49" w14:textId="77777777" w:rsidR="00FE45D6" w:rsidRPr="00FE45D6" w:rsidRDefault="00FE45D6" w:rsidP="00FE45D6">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66"/>
        <w:gridCol w:w="4814"/>
      </w:tblGrid>
      <w:tr w:rsidR="00FE45D6" w:rsidRPr="00FE45D6" w14:paraId="37C4DDB1" w14:textId="77777777" w:rsidTr="00FE45D6">
        <w:trPr>
          <w:tblCellSpacing w:w="15" w:type="dxa"/>
        </w:trPr>
        <w:tc>
          <w:tcPr>
            <w:tcW w:w="0" w:type="auto"/>
            <w:vAlign w:val="center"/>
            <w:hideMark/>
          </w:tcPr>
          <w:p w14:paraId="63344A07" w14:textId="77777777" w:rsidR="00FE45D6" w:rsidRPr="00FE45D6" w:rsidRDefault="00FE45D6" w:rsidP="00FE45D6">
            <w:pPr>
              <w:pStyle w:val="ListParagraph"/>
              <w:rPr>
                <w:lang w:eastAsia="en-GB"/>
              </w:rPr>
            </w:pPr>
            <w:r w:rsidRPr="00FE45D6">
              <w:rPr>
                <w:lang w:eastAsia="en-GB"/>
              </w:rPr>
              <w:t>NHSRC</w:t>
            </w:r>
          </w:p>
        </w:tc>
        <w:tc>
          <w:tcPr>
            <w:tcW w:w="0" w:type="auto"/>
            <w:vAlign w:val="center"/>
            <w:hideMark/>
          </w:tcPr>
          <w:p w14:paraId="6808E1A1" w14:textId="77777777" w:rsidR="00FE45D6" w:rsidRPr="00FE45D6" w:rsidRDefault="00FE45D6" w:rsidP="00FE45D6">
            <w:pPr>
              <w:pStyle w:val="ListParagraph"/>
              <w:numPr>
                <w:ilvl w:val="0"/>
                <w:numId w:val="30"/>
              </w:numPr>
              <w:jc w:val="center"/>
              <w:rPr>
                <w:lang w:eastAsia="en-GB"/>
              </w:rPr>
            </w:pPr>
            <w:r w:rsidRPr="00FE45D6">
              <w:rPr>
                <w:lang w:eastAsia="en-GB"/>
              </w:rPr>
              <w:t>National Health Systems Resource Centre</w:t>
            </w:r>
          </w:p>
        </w:tc>
      </w:tr>
    </w:tbl>
    <w:p w14:paraId="1679A0FA" w14:textId="77777777" w:rsidR="00FE45D6" w:rsidRPr="00FE45D6" w:rsidRDefault="00FE45D6" w:rsidP="00FE45D6">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95"/>
        <w:gridCol w:w="3012"/>
      </w:tblGrid>
      <w:tr w:rsidR="00FE45D6" w:rsidRPr="00FE45D6" w14:paraId="03DF8335" w14:textId="77777777" w:rsidTr="00FE45D6">
        <w:trPr>
          <w:tblCellSpacing w:w="15" w:type="dxa"/>
        </w:trPr>
        <w:tc>
          <w:tcPr>
            <w:tcW w:w="0" w:type="auto"/>
            <w:vAlign w:val="center"/>
            <w:hideMark/>
          </w:tcPr>
          <w:p w14:paraId="532149D8" w14:textId="77777777" w:rsidR="00FE45D6" w:rsidRPr="00FE45D6" w:rsidRDefault="00FE45D6" w:rsidP="00FE45D6">
            <w:pPr>
              <w:pStyle w:val="ListParagraph"/>
              <w:rPr>
                <w:lang w:eastAsia="en-GB"/>
              </w:rPr>
            </w:pPr>
            <w:r w:rsidRPr="00FE45D6">
              <w:rPr>
                <w:lang w:eastAsia="en-GB"/>
              </w:rPr>
              <w:t>BOT</w:t>
            </w:r>
          </w:p>
        </w:tc>
        <w:tc>
          <w:tcPr>
            <w:tcW w:w="0" w:type="auto"/>
            <w:vAlign w:val="center"/>
            <w:hideMark/>
          </w:tcPr>
          <w:p w14:paraId="3F1AD80F" w14:textId="77777777" w:rsidR="00FE45D6" w:rsidRPr="00FE45D6" w:rsidRDefault="00FE45D6" w:rsidP="00FE45D6">
            <w:pPr>
              <w:pStyle w:val="NoSpacing"/>
              <w:numPr>
                <w:ilvl w:val="0"/>
                <w:numId w:val="30"/>
              </w:numPr>
              <w:jc w:val="center"/>
              <w:rPr>
                <w:lang w:eastAsia="en-GB"/>
              </w:rPr>
            </w:pPr>
            <w:r w:rsidRPr="00FE45D6">
              <w:rPr>
                <w:lang w:eastAsia="en-GB"/>
              </w:rPr>
              <w:t>Build-Operate-Transfer</w:t>
            </w:r>
          </w:p>
        </w:tc>
      </w:tr>
    </w:tbl>
    <w:p w14:paraId="30B92DDF" w14:textId="77777777" w:rsidR="00FE45D6" w:rsidRPr="00FE45D6" w:rsidRDefault="00FE45D6" w:rsidP="00FE45D6">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1"/>
        <w:gridCol w:w="3710"/>
      </w:tblGrid>
      <w:tr w:rsidR="00FE45D6" w:rsidRPr="00FE45D6" w14:paraId="1D7088BE" w14:textId="77777777" w:rsidTr="00FE45D6">
        <w:trPr>
          <w:tblCellSpacing w:w="15" w:type="dxa"/>
        </w:trPr>
        <w:tc>
          <w:tcPr>
            <w:tcW w:w="0" w:type="auto"/>
            <w:vAlign w:val="center"/>
            <w:hideMark/>
          </w:tcPr>
          <w:p w14:paraId="4B217E88" w14:textId="77777777" w:rsidR="00FE45D6" w:rsidRPr="00FE45D6" w:rsidRDefault="00FE45D6" w:rsidP="00FE45D6">
            <w:pPr>
              <w:pStyle w:val="ListParagraph"/>
              <w:rPr>
                <w:lang w:eastAsia="en-GB"/>
              </w:rPr>
            </w:pPr>
            <w:r w:rsidRPr="00FE45D6">
              <w:rPr>
                <w:lang w:eastAsia="en-GB"/>
              </w:rPr>
              <w:t>DBFO</w:t>
            </w:r>
          </w:p>
        </w:tc>
        <w:tc>
          <w:tcPr>
            <w:tcW w:w="0" w:type="auto"/>
            <w:vAlign w:val="center"/>
            <w:hideMark/>
          </w:tcPr>
          <w:p w14:paraId="5EFFFBEC" w14:textId="77777777" w:rsidR="00FE45D6" w:rsidRPr="00FE45D6" w:rsidRDefault="00FE45D6" w:rsidP="00FE45D6">
            <w:pPr>
              <w:pStyle w:val="ListParagraph"/>
              <w:numPr>
                <w:ilvl w:val="0"/>
                <w:numId w:val="30"/>
              </w:numPr>
              <w:rPr>
                <w:lang w:eastAsia="en-GB"/>
              </w:rPr>
            </w:pPr>
            <w:r w:rsidRPr="00FE45D6">
              <w:rPr>
                <w:lang w:eastAsia="en-GB"/>
              </w:rPr>
              <w:t>Design-Build-Finance-Operate</w:t>
            </w:r>
          </w:p>
        </w:tc>
      </w:tr>
    </w:tbl>
    <w:p w14:paraId="013AAC1B" w14:textId="77777777" w:rsidR="00FE45D6" w:rsidRPr="00FE45D6" w:rsidRDefault="00FE45D6" w:rsidP="00FE45D6">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69"/>
        <w:gridCol w:w="7184"/>
      </w:tblGrid>
      <w:tr w:rsidR="00FE45D6" w:rsidRPr="00FE45D6" w14:paraId="14BCDD70" w14:textId="77777777" w:rsidTr="00FE45D6">
        <w:trPr>
          <w:tblCellSpacing w:w="15" w:type="dxa"/>
        </w:trPr>
        <w:tc>
          <w:tcPr>
            <w:tcW w:w="0" w:type="auto"/>
            <w:vAlign w:val="center"/>
            <w:hideMark/>
          </w:tcPr>
          <w:p w14:paraId="42E93B6F" w14:textId="77777777" w:rsidR="00FE45D6" w:rsidRPr="00FE45D6" w:rsidRDefault="00FE45D6" w:rsidP="00FE45D6">
            <w:pPr>
              <w:pStyle w:val="ListParagraph"/>
              <w:rPr>
                <w:lang w:eastAsia="en-GB"/>
              </w:rPr>
            </w:pPr>
            <w:r w:rsidRPr="00FE45D6">
              <w:rPr>
                <w:lang w:eastAsia="en-GB"/>
              </w:rPr>
              <w:t>NABH</w:t>
            </w:r>
          </w:p>
        </w:tc>
        <w:tc>
          <w:tcPr>
            <w:tcW w:w="0" w:type="auto"/>
            <w:vAlign w:val="center"/>
            <w:hideMark/>
          </w:tcPr>
          <w:p w14:paraId="0899F0F0" w14:textId="77777777" w:rsidR="00FE45D6" w:rsidRPr="00FE45D6" w:rsidRDefault="00FE45D6" w:rsidP="00FE45D6">
            <w:pPr>
              <w:pStyle w:val="ListParagraph"/>
              <w:numPr>
                <w:ilvl w:val="0"/>
                <w:numId w:val="30"/>
              </w:numPr>
              <w:jc w:val="center"/>
              <w:rPr>
                <w:lang w:eastAsia="en-GB"/>
              </w:rPr>
            </w:pPr>
            <w:r w:rsidRPr="00FE45D6">
              <w:rPr>
                <w:lang w:eastAsia="en-GB"/>
              </w:rPr>
              <w:t>National Accreditation Board for Hospitals &amp; Healthcare Providers</w:t>
            </w:r>
          </w:p>
        </w:tc>
      </w:tr>
    </w:tbl>
    <w:p w14:paraId="2C87D8A5" w14:textId="77777777" w:rsidR="00FE45D6" w:rsidRPr="00FE45D6" w:rsidRDefault="00FE45D6" w:rsidP="00FE45D6">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1"/>
        <w:gridCol w:w="7476"/>
      </w:tblGrid>
      <w:tr w:rsidR="00FE45D6" w:rsidRPr="00FE45D6" w14:paraId="19FC5A38" w14:textId="77777777" w:rsidTr="00FE45D6">
        <w:trPr>
          <w:tblCellSpacing w:w="15" w:type="dxa"/>
        </w:trPr>
        <w:tc>
          <w:tcPr>
            <w:tcW w:w="0" w:type="auto"/>
            <w:vAlign w:val="center"/>
            <w:hideMark/>
          </w:tcPr>
          <w:p w14:paraId="728F0C4D" w14:textId="77777777" w:rsidR="00FE45D6" w:rsidRPr="00FE45D6" w:rsidRDefault="00FE45D6" w:rsidP="00FE45D6">
            <w:pPr>
              <w:pStyle w:val="ListParagraph"/>
              <w:rPr>
                <w:lang w:eastAsia="en-GB"/>
              </w:rPr>
            </w:pPr>
            <w:r w:rsidRPr="00FE45D6">
              <w:rPr>
                <w:lang w:eastAsia="en-GB"/>
              </w:rPr>
              <w:t>NABL</w:t>
            </w:r>
          </w:p>
        </w:tc>
        <w:tc>
          <w:tcPr>
            <w:tcW w:w="0" w:type="auto"/>
            <w:vAlign w:val="center"/>
            <w:hideMark/>
          </w:tcPr>
          <w:p w14:paraId="74D7E86B" w14:textId="77777777" w:rsidR="00FE45D6" w:rsidRPr="00FE45D6" w:rsidRDefault="00FE45D6" w:rsidP="00FE45D6">
            <w:pPr>
              <w:pStyle w:val="ListParagraph"/>
              <w:numPr>
                <w:ilvl w:val="0"/>
                <w:numId w:val="30"/>
              </w:numPr>
              <w:jc w:val="center"/>
              <w:rPr>
                <w:lang w:eastAsia="en-GB"/>
              </w:rPr>
            </w:pPr>
            <w:r w:rsidRPr="00FE45D6">
              <w:rPr>
                <w:lang w:eastAsia="en-GB"/>
              </w:rPr>
              <w:t>National Accreditation Board for Testing and Calibration Laboratories</w:t>
            </w:r>
          </w:p>
        </w:tc>
      </w:tr>
    </w:tbl>
    <w:p w14:paraId="011DC7E0" w14:textId="77777777" w:rsidR="005E6A96" w:rsidRPr="008422FE" w:rsidRDefault="005E6A96" w:rsidP="00FE45D6">
      <w:pPr>
        <w:rPr>
          <w:rFonts w:ascii="Arial" w:hAnsi="Arial" w:cs="Arial"/>
          <w:sz w:val="22"/>
          <w:szCs w:val="22"/>
        </w:rPr>
      </w:pPr>
    </w:p>
    <w:p w14:paraId="6E899252" w14:textId="77777777" w:rsidR="003B1570" w:rsidRPr="008422FE" w:rsidRDefault="003B1570" w:rsidP="00FE45D6">
      <w:pPr>
        <w:rPr>
          <w:rFonts w:ascii="Arial" w:hAnsi="Arial" w:cs="Arial"/>
          <w:b/>
          <w:bCs/>
          <w:sz w:val="22"/>
          <w:szCs w:val="22"/>
          <w:u w:val="single"/>
        </w:rPr>
      </w:pPr>
      <w:r w:rsidRPr="008422FE">
        <w:rPr>
          <w:rFonts w:ascii="Arial" w:hAnsi="Arial" w:cs="Arial"/>
          <w:b/>
          <w:bCs/>
          <w:sz w:val="22"/>
          <w:szCs w:val="22"/>
          <w:u w:val="single"/>
        </w:rPr>
        <w:t xml:space="preserve"> </w:t>
      </w:r>
    </w:p>
    <w:p w14:paraId="2EBF4B9A" w14:textId="77777777" w:rsidR="00584F2E" w:rsidRPr="008422FE" w:rsidRDefault="00584F2E" w:rsidP="00584F2E">
      <w:pPr>
        <w:tabs>
          <w:tab w:val="left" w:pos="568"/>
          <w:tab w:val="left" w:pos="1737"/>
          <w:tab w:val="center" w:pos="5386"/>
          <w:tab w:val="right" w:pos="10772"/>
        </w:tabs>
        <w:spacing w:before="30" w:line="360" w:lineRule="auto"/>
        <w:jc w:val="right"/>
        <w:rPr>
          <w:rFonts w:ascii="Arial" w:hAnsi="Arial" w:cs="Arial"/>
          <w:sz w:val="22"/>
          <w:szCs w:val="22"/>
        </w:rPr>
      </w:pPr>
      <w:r w:rsidRPr="008422FE">
        <w:rPr>
          <w:rFonts w:ascii="Arial" w:hAnsi="Arial" w:cs="Arial"/>
          <w:sz w:val="22"/>
          <w:szCs w:val="22"/>
        </w:rPr>
        <w:tab/>
      </w:r>
      <w:r w:rsidRPr="008422FE">
        <w:rPr>
          <w:rFonts w:ascii="Arial" w:hAnsi="Arial" w:cs="Arial"/>
          <w:sz w:val="22"/>
          <w:szCs w:val="22"/>
        </w:rPr>
        <w:tab/>
      </w:r>
    </w:p>
    <w:p w14:paraId="7BC422E4" w14:textId="77777777" w:rsidR="00C40E5E" w:rsidRPr="008422FE" w:rsidRDefault="00C40E5E" w:rsidP="00C0694C">
      <w:pPr>
        <w:jc w:val="center"/>
        <w:rPr>
          <w:rFonts w:ascii="Arial" w:hAnsi="Arial" w:cs="Arial"/>
          <w:b/>
          <w:bCs/>
          <w:color w:val="000000"/>
          <w:sz w:val="22"/>
          <w:szCs w:val="22"/>
          <w:u w:val="single"/>
        </w:rPr>
      </w:pPr>
    </w:p>
    <w:p w14:paraId="2E7B7DC4" w14:textId="77777777" w:rsidR="00C40E5E" w:rsidRPr="008422FE" w:rsidRDefault="00C40E5E" w:rsidP="00C0694C">
      <w:pPr>
        <w:jc w:val="center"/>
        <w:rPr>
          <w:rFonts w:ascii="Arial" w:hAnsi="Arial" w:cs="Arial"/>
          <w:b/>
          <w:bCs/>
          <w:color w:val="000000"/>
          <w:sz w:val="22"/>
          <w:szCs w:val="22"/>
          <w:u w:val="single"/>
        </w:rPr>
      </w:pPr>
    </w:p>
    <w:p w14:paraId="5294821F" w14:textId="77777777" w:rsidR="00C40E5E" w:rsidRPr="008422FE" w:rsidRDefault="00C40E5E" w:rsidP="00C0694C">
      <w:pPr>
        <w:jc w:val="center"/>
        <w:rPr>
          <w:rFonts w:ascii="Arial" w:hAnsi="Arial" w:cs="Arial"/>
          <w:b/>
          <w:bCs/>
          <w:color w:val="000000"/>
          <w:sz w:val="22"/>
          <w:szCs w:val="22"/>
          <w:u w:val="single"/>
        </w:rPr>
      </w:pPr>
    </w:p>
    <w:p w14:paraId="2650C8C3" w14:textId="77777777" w:rsidR="00C40E5E" w:rsidRPr="008422FE" w:rsidRDefault="00C40E5E" w:rsidP="00C0694C">
      <w:pPr>
        <w:jc w:val="center"/>
        <w:rPr>
          <w:rFonts w:ascii="Arial" w:hAnsi="Arial" w:cs="Arial"/>
          <w:b/>
          <w:bCs/>
          <w:color w:val="000000"/>
          <w:sz w:val="22"/>
          <w:szCs w:val="22"/>
          <w:u w:val="single"/>
        </w:rPr>
      </w:pPr>
    </w:p>
    <w:p w14:paraId="0432B118" w14:textId="77777777" w:rsidR="00C40E5E" w:rsidRPr="008422FE" w:rsidRDefault="00C40E5E" w:rsidP="00C0694C">
      <w:pPr>
        <w:jc w:val="center"/>
        <w:rPr>
          <w:rFonts w:ascii="Arial" w:hAnsi="Arial" w:cs="Arial"/>
          <w:b/>
          <w:bCs/>
          <w:color w:val="000000"/>
          <w:sz w:val="22"/>
          <w:szCs w:val="22"/>
          <w:u w:val="single"/>
        </w:rPr>
      </w:pPr>
    </w:p>
    <w:p w14:paraId="27C08770" w14:textId="77777777" w:rsidR="00FE45D6" w:rsidRDefault="00FE45D6" w:rsidP="00C0694C">
      <w:pPr>
        <w:jc w:val="center"/>
        <w:rPr>
          <w:rFonts w:ascii="Arial" w:hAnsi="Arial" w:cs="Arial"/>
          <w:b/>
          <w:bCs/>
          <w:color w:val="000000"/>
          <w:sz w:val="22"/>
          <w:szCs w:val="22"/>
          <w:u w:val="single"/>
        </w:rPr>
      </w:pPr>
    </w:p>
    <w:p w14:paraId="2018A37D" w14:textId="77777777" w:rsidR="00FE45D6" w:rsidRDefault="00FE45D6" w:rsidP="00C0694C">
      <w:pPr>
        <w:jc w:val="center"/>
        <w:rPr>
          <w:rFonts w:ascii="Arial" w:hAnsi="Arial" w:cs="Arial"/>
          <w:b/>
          <w:bCs/>
          <w:color w:val="000000"/>
          <w:sz w:val="22"/>
          <w:szCs w:val="22"/>
          <w:u w:val="single"/>
        </w:rPr>
      </w:pPr>
    </w:p>
    <w:p w14:paraId="6C44B70B" w14:textId="77777777" w:rsidR="00FE45D6" w:rsidRDefault="00FE45D6" w:rsidP="00C0694C">
      <w:pPr>
        <w:jc w:val="center"/>
        <w:rPr>
          <w:rFonts w:ascii="Arial" w:hAnsi="Arial" w:cs="Arial"/>
          <w:b/>
          <w:bCs/>
          <w:color w:val="000000"/>
          <w:sz w:val="22"/>
          <w:szCs w:val="22"/>
          <w:u w:val="single"/>
        </w:rPr>
      </w:pPr>
    </w:p>
    <w:p w14:paraId="232F0986" w14:textId="77777777" w:rsidR="00FE45D6" w:rsidRDefault="00FE45D6" w:rsidP="00C0694C">
      <w:pPr>
        <w:jc w:val="center"/>
        <w:rPr>
          <w:rFonts w:ascii="Arial" w:hAnsi="Arial" w:cs="Arial"/>
          <w:b/>
          <w:bCs/>
          <w:color w:val="000000"/>
          <w:sz w:val="22"/>
          <w:szCs w:val="22"/>
          <w:u w:val="single"/>
        </w:rPr>
      </w:pPr>
    </w:p>
    <w:p w14:paraId="5E8D1C24" w14:textId="77777777" w:rsidR="00FE45D6" w:rsidRDefault="00FE45D6" w:rsidP="00C0694C">
      <w:pPr>
        <w:jc w:val="center"/>
        <w:rPr>
          <w:rFonts w:ascii="Arial" w:hAnsi="Arial" w:cs="Arial"/>
          <w:b/>
          <w:bCs/>
          <w:color w:val="000000"/>
          <w:sz w:val="22"/>
          <w:szCs w:val="22"/>
          <w:u w:val="single"/>
        </w:rPr>
      </w:pPr>
    </w:p>
    <w:p w14:paraId="667D6F56" w14:textId="77777777" w:rsidR="00FE45D6" w:rsidRDefault="00FE45D6" w:rsidP="00C0694C">
      <w:pPr>
        <w:jc w:val="center"/>
        <w:rPr>
          <w:rFonts w:ascii="Arial" w:hAnsi="Arial" w:cs="Arial"/>
          <w:b/>
          <w:bCs/>
          <w:color w:val="000000"/>
          <w:sz w:val="22"/>
          <w:szCs w:val="22"/>
          <w:u w:val="single"/>
        </w:rPr>
      </w:pPr>
    </w:p>
    <w:p w14:paraId="75252369" w14:textId="77777777" w:rsidR="00FE45D6" w:rsidRDefault="00FE45D6" w:rsidP="00C0694C">
      <w:pPr>
        <w:jc w:val="center"/>
        <w:rPr>
          <w:rFonts w:ascii="Arial" w:hAnsi="Arial" w:cs="Arial"/>
          <w:b/>
          <w:bCs/>
          <w:color w:val="000000"/>
          <w:sz w:val="22"/>
          <w:szCs w:val="22"/>
          <w:u w:val="single"/>
        </w:rPr>
      </w:pPr>
    </w:p>
    <w:p w14:paraId="2CCC65F0" w14:textId="77777777" w:rsidR="00FE45D6" w:rsidRDefault="00FE45D6" w:rsidP="00C0694C">
      <w:pPr>
        <w:jc w:val="center"/>
        <w:rPr>
          <w:rFonts w:ascii="Arial" w:hAnsi="Arial" w:cs="Arial"/>
          <w:b/>
          <w:bCs/>
          <w:color w:val="000000"/>
          <w:sz w:val="22"/>
          <w:szCs w:val="22"/>
          <w:u w:val="single"/>
        </w:rPr>
      </w:pPr>
    </w:p>
    <w:p w14:paraId="386F6627" w14:textId="77777777" w:rsidR="00FE45D6" w:rsidRDefault="00FE45D6" w:rsidP="00C0694C">
      <w:pPr>
        <w:jc w:val="center"/>
        <w:rPr>
          <w:rFonts w:ascii="Arial" w:hAnsi="Arial" w:cs="Arial"/>
          <w:b/>
          <w:bCs/>
          <w:color w:val="000000"/>
          <w:sz w:val="22"/>
          <w:szCs w:val="22"/>
          <w:u w:val="single"/>
        </w:rPr>
      </w:pPr>
    </w:p>
    <w:p w14:paraId="24AEC853" w14:textId="77777777" w:rsidR="00FE45D6" w:rsidRDefault="00FE45D6" w:rsidP="00C0694C">
      <w:pPr>
        <w:jc w:val="center"/>
        <w:rPr>
          <w:rFonts w:ascii="Arial" w:hAnsi="Arial" w:cs="Arial"/>
          <w:b/>
          <w:bCs/>
          <w:color w:val="000000"/>
          <w:sz w:val="22"/>
          <w:szCs w:val="22"/>
          <w:u w:val="single"/>
        </w:rPr>
      </w:pPr>
    </w:p>
    <w:p w14:paraId="6047F00B" w14:textId="77777777" w:rsidR="00FE45D6" w:rsidRDefault="00FE45D6" w:rsidP="00C0694C">
      <w:pPr>
        <w:jc w:val="center"/>
        <w:rPr>
          <w:rFonts w:ascii="Arial" w:hAnsi="Arial" w:cs="Arial"/>
          <w:b/>
          <w:bCs/>
          <w:color w:val="000000"/>
          <w:sz w:val="22"/>
          <w:szCs w:val="22"/>
          <w:u w:val="single"/>
        </w:rPr>
      </w:pPr>
    </w:p>
    <w:p w14:paraId="42D0B24F" w14:textId="77777777" w:rsidR="00FE45D6" w:rsidRDefault="00FE45D6" w:rsidP="00C0694C">
      <w:pPr>
        <w:jc w:val="center"/>
        <w:rPr>
          <w:rFonts w:ascii="Arial" w:hAnsi="Arial" w:cs="Arial"/>
          <w:b/>
          <w:bCs/>
          <w:color w:val="000000"/>
          <w:sz w:val="22"/>
          <w:szCs w:val="22"/>
          <w:u w:val="single"/>
        </w:rPr>
      </w:pPr>
    </w:p>
    <w:p w14:paraId="5B555225" w14:textId="77777777" w:rsidR="00FE45D6" w:rsidRDefault="00FE45D6" w:rsidP="00C0694C">
      <w:pPr>
        <w:jc w:val="center"/>
        <w:rPr>
          <w:rFonts w:ascii="Arial" w:hAnsi="Arial" w:cs="Arial"/>
          <w:b/>
          <w:bCs/>
          <w:color w:val="000000"/>
          <w:sz w:val="22"/>
          <w:szCs w:val="22"/>
          <w:u w:val="single"/>
        </w:rPr>
      </w:pPr>
    </w:p>
    <w:p w14:paraId="733D4049" w14:textId="77777777" w:rsidR="00FE45D6" w:rsidRDefault="00FE45D6" w:rsidP="00C0694C">
      <w:pPr>
        <w:jc w:val="center"/>
        <w:rPr>
          <w:rFonts w:ascii="Arial" w:hAnsi="Arial" w:cs="Arial"/>
          <w:b/>
          <w:bCs/>
          <w:color w:val="000000"/>
          <w:sz w:val="22"/>
          <w:szCs w:val="22"/>
          <w:u w:val="single"/>
        </w:rPr>
      </w:pPr>
    </w:p>
    <w:p w14:paraId="0FD83179" w14:textId="77777777" w:rsidR="00FE45D6" w:rsidRDefault="00FE45D6" w:rsidP="00C0694C">
      <w:pPr>
        <w:jc w:val="center"/>
        <w:rPr>
          <w:rFonts w:ascii="Arial" w:hAnsi="Arial" w:cs="Arial"/>
          <w:b/>
          <w:bCs/>
          <w:color w:val="000000"/>
          <w:sz w:val="22"/>
          <w:szCs w:val="22"/>
          <w:u w:val="single"/>
        </w:rPr>
      </w:pPr>
    </w:p>
    <w:p w14:paraId="73EEB9A8" w14:textId="77777777" w:rsidR="00FE45D6" w:rsidRDefault="00FE45D6" w:rsidP="00C0694C">
      <w:pPr>
        <w:jc w:val="center"/>
        <w:rPr>
          <w:rFonts w:ascii="Arial" w:hAnsi="Arial" w:cs="Arial"/>
          <w:b/>
          <w:bCs/>
          <w:color w:val="000000"/>
          <w:sz w:val="22"/>
          <w:szCs w:val="22"/>
          <w:u w:val="single"/>
        </w:rPr>
      </w:pPr>
    </w:p>
    <w:p w14:paraId="285565E8" w14:textId="77777777" w:rsidR="00FE45D6" w:rsidRDefault="00FE45D6" w:rsidP="00C0694C">
      <w:pPr>
        <w:jc w:val="center"/>
        <w:rPr>
          <w:rFonts w:ascii="Arial" w:hAnsi="Arial" w:cs="Arial"/>
          <w:b/>
          <w:bCs/>
          <w:color w:val="000000"/>
          <w:sz w:val="22"/>
          <w:szCs w:val="22"/>
          <w:u w:val="single"/>
        </w:rPr>
      </w:pPr>
    </w:p>
    <w:p w14:paraId="6F334321" w14:textId="77777777" w:rsidR="00FE45D6" w:rsidRDefault="00FE45D6" w:rsidP="00C0694C">
      <w:pPr>
        <w:jc w:val="center"/>
        <w:rPr>
          <w:rFonts w:ascii="Arial" w:hAnsi="Arial" w:cs="Arial"/>
          <w:b/>
          <w:bCs/>
          <w:color w:val="000000"/>
          <w:sz w:val="22"/>
          <w:szCs w:val="22"/>
          <w:u w:val="single"/>
        </w:rPr>
      </w:pPr>
    </w:p>
    <w:p w14:paraId="1CA33EA1" w14:textId="77777777" w:rsidR="00FE45D6" w:rsidRDefault="00FE45D6" w:rsidP="00C0694C">
      <w:pPr>
        <w:jc w:val="center"/>
        <w:rPr>
          <w:rFonts w:ascii="Arial" w:hAnsi="Arial" w:cs="Arial"/>
          <w:b/>
          <w:bCs/>
          <w:color w:val="000000"/>
          <w:sz w:val="22"/>
          <w:szCs w:val="22"/>
          <w:u w:val="single"/>
        </w:rPr>
      </w:pPr>
    </w:p>
    <w:p w14:paraId="3DA660B5" w14:textId="77777777" w:rsidR="00FE45D6" w:rsidRDefault="00FE45D6" w:rsidP="00C0694C">
      <w:pPr>
        <w:jc w:val="center"/>
        <w:rPr>
          <w:rFonts w:ascii="Arial" w:hAnsi="Arial" w:cs="Arial"/>
          <w:b/>
          <w:bCs/>
          <w:color w:val="000000"/>
          <w:sz w:val="22"/>
          <w:szCs w:val="22"/>
          <w:u w:val="single"/>
        </w:rPr>
      </w:pPr>
    </w:p>
    <w:p w14:paraId="32D8DEC4" w14:textId="77777777" w:rsidR="00FE45D6" w:rsidRDefault="00FE45D6" w:rsidP="00C0694C">
      <w:pPr>
        <w:jc w:val="center"/>
        <w:rPr>
          <w:rFonts w:ascii="Arial" w:hAnsi="Arial" w:cs="Arial"/>
          <w:b/>
          <w:bCs/>
          <w:color w:val="000000"/>
          <w:sz w:val="22"/>
          <w:szCs w:val="22"/>
          <w:u w:val="single"/>
        </w:rPr>
      </w:pPr>
    </w:p>
    <w:p w14:paraId="44E6C4F8" w14:textId="77777777" w:rsidR="00FE45D6" w:rsidRDefault="00FE45D6" w:rsidP="00C0694C">
      <w:pPr>
        <w:jc w:val="center"/>
        <w:rPr>
          <w:rFonts w:ascii="Arial" w:hAnsi="Arial" w:cs="Arial"/>
          <w:b/>
          <w:bCs/>
          <w:color w:val="000000"/>
          <w:sz w:val="22"/>
          <w:szCs w:val="22"/>
          <w:u w:val="single"/>
        </w:rPr>
      </w:pPr>
    </w:p>
    <w:p w14:paraId="641F27AC" w14:textId="77777777" w:rsidR="00FE45D6" w:rsidRDefault="00FE45D6" w:rsidP="00C0694C">
      <w:pPr>
        <w:jc w:val="center"/>
        <w:rPr>
          <w:rFonts w:ascii="Arial" w:hAnsi="Arial" w:cs="Arial"/>
          <w:b/>
          <w:bCs/>
          <w:color w:val="000000"/>
          <w:sz w:val="22"/>
          <w:szCs w:val="22"/>
          <w:u w:val="single"/>
        </w:rPr>
      </w:pPr>
    </w:p>
    <w:p w14:paraId="1A41D990" w14:textId="77777777" w:rsidR="00FE45D6" w:rsidRDefault="00FE45D6" w:rsidP="00C0694C">
      <w:pPr>
        <w:jc w:val="center"/>
        <w:rPr>
          <w:rFonts w:ascii="Arial" w:hAnsi="Arial" w:cs="Arial"/>
          <w:b/>
          <w:bCs/>
          <w:color w:val="000000"/>
          <w:sz w:val="22"/>
          <w:szCs w:val="22"/>
          <w:u w:val="single"/>
        </w:rPr>
      </w:pPr>
    </w:p>
    <w:p w14:paraId="6B442840" w14:textId="77777777" w:rsidR="00FE45D6" w:rsidRDefault="00FE45D6" w:rsidP="00C0694C">
      <w:pPr>
        <w:jc w:val="center"/>
        <w:rPr>
          <w:rFonts w:ascii="Arial" w:hAnsi="Arial" w:cs="Arial"/>
          <w:b/>
          <w:bCs/>
          <w:color w:val="000000"/>
          <w:sz w:val="22"/>
          <w:szCs w:val="22"/>
          <w:u w:val="single"/>
        </w:rPr>
      </w:pPr>
    </w:p>
    <w:p w14:paraId="30C90F45" w14:textId="77777777" w:rsidR="00FE45D6" w:rsidRDefault="00FE45D6" w:rsidP="00C0694C">
      <w:pPr>
        <w:jc w:val="center"/>
        <w:rPr>
          <w:rFonts w:ascii="Arial" w:hAnsi="Arial" w:cs="Arial"/>
          <w:b/>
          <w:bCs/>
          <w:color w:val="000000"/>
          <w:sz w:val="22"/>
          <w:szCs w:val="22"/>
          <w:u w:val="single"/>
        </w:rPr>
      </w:pPr>
    </w:p>
    <w:p w14:paraId="2C5B92D3" w14:textId="77777777" w:rsidR="00FE45D6" w:rsidRDefault="00FE45D6" w:rsidP="00C0694C">
      <w:pPr>
        <w:jc w:val="center"/>
        <w:rPr>
          <w:rFonts w:ascii="Arial" w:hAnsi="Arial" w:cs="Arial"/>
          <w:b/>
          <w:bCs/>
          <w:color w:val="000000"/>
          <w:sz w:val="22"/>
          <w:szCs w:val="22"/>
          <w:u w:val="single"/>
        </w:rPr>
      </w:pPr>
    </w:p>
    <w:p w14:paraId="501C6A70" w14:textId="77777777" w:rsidR="00FE45D6" w:rsidRDefault="00FE45D6" w:rsidP="00C0694C">
      <w:pPr>
        <w:jc w:val="center"/>
        <w:rPr>
          <w:rFonts w:ascii="Arial" w:hAnsi="Arial" w:cs="Arial"/>
          <w:b/>
          <w:bCs/>
          <w:color w:val="000000"/>
          <w:sz w:val="22"/>
          <w:szCs w:val="22"/>
          <w:u w:val="single"/>
        </w:rPr>
      </w:pPr>
    </w:p>
    <w:p w14:paraId="6D2C36F5" w14:textId="77777777" w:rsidR="00FE45D6" w:rsidRDefault="00FE45D6" w:rsidP="00C0694C">
      <w:pPr>
        <w:jc w:val="center"/>
        <w:rPr>
          <w:rFonts w:ascii="Arial" w:hAnsi="Arial" w:cs="Arial"/>
          <w:b/>
          <w:bCs/>
          <w:color w:val="000000"/>
          <w:sz w:val="22"/>
          <w:szCs w:val="22"/>
          <w:u w:val="single"/>
        </w:rPr>
      </w:pPr>
    </w:p>
    <w:p w14:paraId="544540E6" w14:textId="77777777" w:rsidR="00FE45D6" w:rsidRDefault="00FE45D6" w:rsidP="00C0694C">
      <w:pPr>
        <w:jc w:val="center"/>
        <w:rPr>
          <w:rFonts w:ascii="Arial" w:hAnsi="Arial" w:cs="Arial"/>
          <w:b/>
          <w:bCs/>
          <w:color w:val="000000"/>
          <w:sz w:val="22"/>
          <w:szCs w:val="22"/>
          <w:u w:val="single"/>
        </w:rPr>
      </w:pPr>
    </w:p>
    <w:p w14:paraId="7FD7A6F8" w14:textId="77777777" w:rsidR="00FE45D6" w:rsidRDefault="00FE45D6" w:rsidP="00C0694C">
      <w:pPr>
        <w:jc w:val="center"/>
        <w:rPr>
          <w:rFonts w:ascii="Arial" w:hAnsi="Arial" w:cs="Arial"/>
          <w:b/>
          <w:bCs/>
          <w:color w:val="000000"/>
          <w:sz w:val="22"/>
          <w:szCs w:val="22"/>
          <w:u w:val="single"/>
        </w:rPr>
      </w:pPr>
    </w:p>
    <w:p w14:paraId="0F2D7C1F" w14:textId="77777777" w:rsidR="00FE45D6" w:rsidRDefault="00FE45D6" w:rsidP="00C0694C">
      <w:pPr>
        <w:jc w:val="center"/>
        <w:rPr>
          <w:rFonts w:ascii="Arial" w:hAnsi="Arial" w:cs="Arial"/>
          <w:b/>
          <w:bCs/>
          <w:color w:val="000000"/>
          <w:sz w:val="22"/>
          <w:szCs w:val="22"/>
          <w:u w:val="single"/>
        </w:rPr>
      </w:pPr>
    </w:p>
    <w:p w14:paraId="5EFF66AF" w14:textId="77777777" w:rsidR="00FE45D6" w:rsidRDefault="00FE45D6" w:rsidP="00C0694C">
      <w:pPr>
        <w:jc w:val="center"/>
        <w:rPr>
          <w:rFonts w:ascii="Arial" w:hAnsi="Arial" w:cs="Arial"/>
          <w:b/>
          <w:bCs/>
          <w:color w:val="000000"/>
          <w:sz w:val="22"/>
          <w:szCs w:val="22"/>
          <w:u w:val="single"/>
        </w:rPr>
      </w:pPr>
    </w:p>
    <w:p w14:paraId="071334F9" w14:textId="77777777" w:rsidR="00C0694C" w:rsidRPr="008422FE" w:rsidRDefault="00C0694C" w:rsidP="00C0694C">
      <w:pPr>
        <w:jc w:val="center"/>
        <w:rPr>
          <w:rFonts w:ascii="Arial" w:hAnsi="Arial" w:cs="Arial"/>
          <w:b/>
          <w:bCs/>
          <w:color w:val="000000"/>
          <w:sz w:val="22"/>
          <w:szCs w:val="22"/>
          <w:u w:val="single"/>
        </w:rPr>
      </w:pPr>
      <w:r w:rsidRPr="008422FE">
        <w:rPr>
          <w:rFonts w:ascii="Arial" w:hAnsi="Arial" w:cs="Arial"/>
          <w:b/>
          <w:bCs/>
          <w:color w:val="000000"/>
          <w:sz w:val="22"/>
          <w:szCs w:val="22"/>
          <w:u w:val="single"/>
        </w:rPr>
        <w:t>CHAPTER 1: INTRODUCTION</w:t>
      </w:r>
    </w:p>
    <w:p w14:paraId="06E3EF6E" w14:textId="77777777" w:rsidR="001263CB" w:rsidRPr="00FE45D6" w:rsidRDefault="001263CB" w:rsidP="00C0694C">
      <w:pPr>
        <w:jc w:val="center"/>
        <w:rPr>
          <w:rFonts w:ascii="Arial" w:hAnsi="Arial" w:cs="Arial"/>
          <w:b/>
          <w:bCs/>
          <w:color w:val="000000"/>
          <w:sz w:val="22"/>
          <w:szCs w:val="22"/>
          <w:u w:val="single"/>
        </w:rPr>
      </w:pPr>
    </w:p>
    <w:p w14:paraId="71650090" w14:textId="77777777" w:rsidR="00414289" w:rsidRDefault="00FE45D6" w:rsidP="00FE45D6">
      <w:pPr>
        <w:pStyle w:val="NormalWeb"/>
        <w:rPr>
          <w:rFonts w:ascii="Arial" w:hAnsi="Arial" w:cs="Arial"/>
          <w:sz w:val="22"/>
          <w:szCs w:val="22"/>
        </w:rPr>
      </w:pPr>
      <w:r w:rsidRPr="00FE45D6">
        <w:rPr>
          <w:rFonts w:ascii="Arial" w:hAnsi="Arial" w:cs="Arial"/>
          <w:sz w:val="22"/>
          <w:szCs w:val="22"/>
        </w:rPr>
        <w:t xml:space="preserve">Public-Private Partnerships (PPPs) are collaborative ventures between government and private sector entities aimed at delivering public services or infrastructure with shared risks and rewards. </w:t>
      </w:r>
    </w:p>
    <w:p w14:paraId="4AD37798" w14:textId="77777777" w:rsidR="00FE45D6" w:rsidRDefault="00414289" w:rsidP="00FE45D6">
      <w:pPr>
        <w:pStyle w:val="NormalWeb"/>
        <w:rPr>
          <w:rFonts w:ascii="Arial" w:hAnsi="Arial" w:cs="Arial"/>
          <w:sz w:val="22"/>
          <w:szCs w:val="22"/>
        </w:rPr>
      </w:pPr>
      <w:r>
        <w:rPr>
          <w:rFonts w:ascii="Arial" w:hAnsi="Arial" w:cs="Arial"/>
          <w:sz w:val="22"/>
          <w:szCs w:val="22"/>
        </w:rPr>
        <w:t>I</w:t>
      </w:r>
      <w:r w:rsidR="00FE45D6" w:rsidRPr="00FE45D6">
        <w:rPr>
          <w:rFonts w:ascii="Arial" w:hAnsi="Arial" w:cs="Arial"/>
          <w:sz w:val="22"/>
          <w:szCs w:val="22"/>
        </w:rPr>
        <w:t xml:space="preserve">n Indian healthcare, PPPs play a crucial role in bridging gaps in infrastructure, technology, and service delivery. </w:t>
      </w:r>
    </w:p>
    <w:p w14:paraId="2D9FCF9F" w14:textId="77777777" w:rsidR="00FE45D6" w:rsidRPr="00FE45D6" w:rsidRDefault="00FE45D6" w:rsidP="00FE45D6">
      <w:pPr>
        <w:pStyle w:val="NormalWeb"/>
        <w:rPr>
          <w:rFonts w:ascii="Arial" w:hAnsi="Arial" w:cs="Arial"/>
          <w:sz w:val="22"/>
          <w:szCs w:val="22"/>
        </w:rPr>
      </w:pPr>
      <w:r w:rsidRPr="00FE45D6">
        <w:rPr>
          <w:rFonts w:ascii="Arial" w:hAnsi="Arial" w:cs="Arial"/>
          <w:sz w:val="22"/>
          <w:szCs w:val="22"/>
        </w:rPr>
        <w:t xml:space="preserve">They address pressing challenges such as inadequate hospital beds, specialist shortages, and rural healthcare access. </w:t>
      </w:r>
    </w:p>
    <w:p w14:paraId="66ECD296" w14:textId="77777777" w:rsidR="00FE45D6" w:rsidRPr="00FE45D6" w:rsidRDefault="00FE45D6" w:rsidP="00FE45D6">
      <w:pPr>
        <w:pStyle w:val="NormalWeb"/>
        <w:rPr>
          <w:rFonts w:ascii="Arial" w:hAnsi="Arial" w:cs="Arial"/>
          <w:sz w:val="22"/>
          <w:szCs w:val="22"/>
        </w:rPr>
      </w:pPr>
      <w:r w:rsidRPr="00FE45D6">
        <w:rPr>
          <w:rFonts w:ascii="Arial" w:hAnsi="Arial" w:cs="Arial"/>
          <w:sz w:val="22"/>
          <w:szCs w:val="22"/>
        </w:rPr>
        <w:t xml:space="preserve">PPP models in India include BOT, DBFO, lease, management contracts, and joint ventures. They are implemented in primary care (e.g., Ayushman Bharat HWCs), diagnostics (outsourced labs), emergency transport (108/102 ambulances), secondary and tertiary hospitals, and medical colleges. </w:t>
      </w:r>
    </w:p>
    <w:p w14:paraId="2657BDCE" w14:textId="77777777" w:rsidR="00FE45D6" w:rsidRPr="00FE45D6" w:rsidRDefault="00FE45D6" w:rsidP="00FE45D6">
      <w:pPr>
        <w:pStyle w:val="NormalWeb"/>
        <w:rPr>
          <w:rFonts w:ascii="Arial" w:hAnsi="Arial" w:cs="Arial"/>
          <w:sz w:val="22"/>
          <w:szCs w:val="22"/>
        </w:rPr>
      </w:pPr>
      <w:r w:rsidRPr="00FE45D6">
        <w:rPr>
          <w:rFonts w:ascii="Arial" w:hAnsi="Arial" w:cs="Arial"/>
          <w:sz w:val="22"/>
          <w:szCs w:val="22"/>
        </w:rPr>
        <w:t xml:space="preserve">The NHM and NHSRC actively promote PPPs through policy support, model agreements, and performance monitoring. As of 2025, over 100 healthcare facilities operate under formal PPP models nationwide. </w:t>
      </w:r>
    </w:p>
    <w:p w14:paraId="0F193E3D" w14:textId="77777777" w:rsidR="00FE45D6" w:rsidRDefault="00FE45D6" w:rsidP="00FE45D6">
      <w:pPr>
        <w:pStyle w:val="NormalWeb"/>
        <w:rPr>
          <w:rFonts w:ascii="Noto" w:hAnsi="Noto"/>
          <w:sz w:val="18"/>
          <w:szCs w:val="18"/>
        </w:rPr>
      </w:pPr>
    </w:p>
    <w:p w14:paraId="567558B1" w14:textId="77777777" w:rsidR="00FE45D6" w:rsidRDefault="00FE45D6" w:rsidP="00FE45D6">
      <w:pPr>
        <w:pStyle w:val="NormalWeb"/>
        <w:rPr>
          <w:rFonts w:ascii="Noto" w:hAnsi="Noto"/>
          <w:sz w:val="18"/>
          <w:szCs w:val="18"/>
        </w:rPr>
      </w:pPr>
    </w:p>
    <w:p w14:paraId="6ED8506B" w14:textId="77777777" w:rsidR="00FE45D6" w:rsidRDefault="00FE45D6" w:rsidP="00FE45D6">
      <w:pPr>
        <w:pStyle w:val="NormalWeb"/>
        <w:rPr>
          <w:rFonts w:ascii="Noto" w:hAnsi="Noto"/>
          <w:sz w:val="18"/>
          <w:szCs w:val="18"/>
        </w:rPr>
      </w:pPr>
    </w:p>
    <w:p w14:paraId="7B921C11" w14:textId="77777777" w:rsidR="00FE45D6" w:rsidRDefault="00FE45D6" w:rsidP="00FE45D6">
      <w:pPr>
        <w:pStyle w:val="NormalWeb"/>
        <w:rPr>
          <w:rFonts w:ascii="Noto" w:hAnsi="Noto"/>
          <w:sz w:val="18"/>
          <w:szCs w:val="18"/>
        </w:rPr>
      </w:pPr>
    </w:p>
    <w:p w14:paraId="2F4BBA7A" w14:textId="77777777" w:rsidR="00FE45D6" w:rsidRDefault="00FE45D6" w:rsidP="00FE45D6">
      <w:pPr>
        <w:pStyle w:val="NormalWeb"/>
        <w:rPr>
          <w:rFonts w:ascii="Noto" w:hAnsi="Noto"/>
          <w:sz w:val="18"/>
          <w:szCs w:val="18"/>
        </w:rPr>
      </w:pPr>
    </w:p>
    <w:p w14:paraId="073DAF5E" w14:textId="77777777" w:rsidR="00FE45D6" w:rsidRDefault="00FE45D6" w:rsidP="00FE45D6">
      <w:pPr>
        <w:pStyle w:val="NormalWeb"/>
        <w:rPr>
          <w:rFonts w:ascii="Noto" w:hAnsi="Noto"/>
          <w:sz w:val="18"/>
          <w:szCs w:val="18"/>
        </w:rPr>
      </w:pPr>
    </w:p>
    <w:p w14:paraId="647D62D7" w14:textId="77777777" w:rsidR="00FE45D6" w:rsidRDefault="00FE45D6" w:rsidP="00FE45D6">
      <w:pPr>
        <w:pStyle w:val="NormalWeb"/>
        <w:rPr>
          <w:rFonts w:ascii="Noto" w:hAnsi="Noto"/>
          <w:sz w:val="18"/>
          <w:szCs w:val="18"/>
        </w:rPr>
      </w:pPr>
    </w:p>
    <w:p w14:paraId="3945CD10" w14:textId="77777777" w:rsidR="00FE45D6" w:rsidRDefault="00FE45D6" w:rsidP="00FE45D6">
      <w:pPr>
        <w:pStyle w:val="NormalWeb"/>
        <w:rPr>
          <w:rFonts w:ascii="Noto" w:hAnsi="Noto"/>
          <w:sz w:val="18"/>
          <w:szCs w:val="18"/>
        </w:rPr>
      </w:pPr>
    </w:p>
    <w:p w14:paraId="45D8BB6D" w14:textId="77777777" w:rsidR="00FE45D6" w:rsidRDefault="00FE45D6" w:rsidP="00FE45D6">
      <w:pPr>
        <w:pStyle w:val="NormalWeb"/>
        <w:rPr>
          <w:rFonts w:ascii="Noto" w:hAnsi="Noto"/>
          <w:sz w:val="18"/>
          <w:szCs w:val="18"/>
        </w:rPr>
      </w:pPr>
    </w:p>
    <w:p w14:paraId="269B0B8E" w14:textId="77777777" w:rsidR="00FE45D6" w:rsidRDefault="00FE45D6" w:rsidP="00FE45D6">
      <w:pPr>
        <w:pStyle w:val="NormalWeb"/>
        <w:rPr>
          <w:rFonts w:ascii="Noto" w:hAnsi="Noto"/>
          <w:sz w:val="18"/>
          <w:szCs w:val="18"/>
        </w:rPr>
      </w:pPr>
    </w:p>
    <w:p w14:paraId="251720F4" w14:textId="77777777" w:rsidR="00FE45D6" w:rsidRDefault="00FE45D6" w:rsidP="00FE45D6">
      <w:pPr>
        <w:pStyle w:val="NormalWeb"/>
        <w:rPr>
          <w:rFonts w:ascii="Noto" w:hAnsi="Noto"/>
          <w:sz w:val="18"/>
          <w:szCs w:val="18"/>
        </w:rPr>
      </w:pPr>
    </w:p>
    <w:p w14:paraId="0357E65E" w14:textId="77777777" w:rsidR="00FE45D6" w:rsidRDefault="00FE45D6" w:rsidP="00FE45D6">
      <w:pPr>
        <w:pStyle w:val="NormalWeb"/>
        <w:rPr>
          <w:rFonts w:ascii="Noto" w:hAnsi="Noto"/>
          <w:sz w:val="18"/>
          <w:szCs w:val="18"/>
        </w:rPr>
      </w:pPr>
    </w:p>
    <w:p w14:paraId="5E2D60B0" w14:textId="77777777" w:rsidR="00FE45D6" w:rsidRDefault="00FE45D6" w:rsidP="00FE45D6">
      <w:pPr>
        <w:pStyle w:val="NormalWeb"/>
        <w:rPr>
          <w:rFonts w:ascii="Noto" w:hAnsi="Noto"/>
          <w:sz w:val="18"/>
          <w:szCs w:val="18"/>
        </w:rPr>
      </w:pPr>
    </w:p>
    <w:p w14:paraId="0DE33727" w14:textId="77777777" w:rsidR="00FE45D6" w:rsidRDefault="00FE45D6" w:rsidP="00FE45D6">
      <w:pPr>
        <w:pStyle w:val="NormalWeb"/>
        <w:rPr>
          <w:rFonts w:ascii="Noto" w:hAnsi="Noto"/>
          <w:sz w:val="18"/>
          <w:szCs w:val="18"/>
        </w:rPr>
      </w:pPr>
    </w:p>
    <w:p w14:paraId="60C78644" w14:textId="77777777" w:rsidR="00FE45D6" w:rsidRDefault="00FE45D6" w:rsidP="00FE45D6">
      <w:pPr>
        <w:pStyle w:val="NormalWeb"/>
        <w:rPr>
          <w:rFonts w:ascii="Noto" w:hAnsi="Noto"/>
          <w:sz w:val="18"/>
          <w:szCs w:val="18"/>
        </w:rPr>
      </w:pPr>
    </w:p>
    <w:p w14:paraId="6176DA42" w14:textId="77777777" w:rsidR="00FE45D6" w:rsidRDefault="00FE45D6" w:rsidP="00FE45D6">
      <w:pPr>
        <w:pStyle w:val="NormalWeb"/>
      </w:pPr>
    </w:p>
    <w:p w14:paraId="27A003F9" w14:textId="77777777" w:rsidR="00FE45D6" w:rsidRPr="008422FE" w:rsidRDefault="00FE45D6" w:rsidP="00C0694C">
      <w:pPr>
        <w:jc w:val="center"/>
        <w:rPr>
          <w:rFonts w:ascii="Arial" w:hAnsi="Arial" w:cs="Arial"/>
          <w:b/>
          <w:bCs/>
          <w:color w:val="000000"/>
          <w:sz w:val="22"/>
          <w:szCs w:val="22"/>
          <w:u w:val="single"/>
        </w:rPr>
      </w:pPr>
    </w:p>
    <w:p w14:paraId="40C533CF" w14:textId="77777777" w:rsidR="006451DB" w:rsidRPr="008422FE" w:rsidRDefault="006451DB" w:rsidP="00C039B8">
      <w:pPr>
        <w:jc w:val="center"/>
        <w:rPr>
          <w:rFonts w:ascii="Arial" w:hAnsi="Arial" w:cs="Arial"/>
          <w:b/>
          <w:bCs/>
          <w:sz w:val="22"/>
          <w:szCs w:val="22"/>
          <w:u w:val="single"/>
        </w:rPr>
      </w:pPr>
    </w:p>
    <w:p w14:paraId="6861698F" w14:textId="77777777" w:rsidR="006451DB" w:rsidRPr="008422FE" w:rsidRDefault="006451DB" w:rsidP="00C039B8">
      <w:pPr>
        <w:jc w:val="center"/>
        <w:rPr>
          <w:rFonts w:ascii="Arial" w:hAnsi="Arial" w:cs="Arial"/>
          <w:b/>
          <w:bCs/>
          <w:sz w:val="22"/>
          <w:szCs w:val="22"/>
          <w:u w:val="single"/>
        </w:rPr>
      </w:pPr>
    </w:p>
    <w:p w14:paraId="7C1B7939" w14:textId="77777777" w:rsidR="00C039B8" w:rsidRPr="008422FE" w:rsidRDefault="00C039B8" w:rsidP="00C039B8">
      <w:pPr>
        <w:jc w:val="center"/>
        <w:rPr>
          <w:rFonts w:ascii="Arial" w:hAnsi="Arial" w:cs="Arial"/>
          <w:b/>
          <w:bCs/>
          <w:sz w:val="22"/>
          <w:szCs w:val="22"/>
          <w:u w:val="single"/>
        </w:rPr>
      </w:pPr>
    </w:p>
    <w:p w14:paraId="45067D96" w14:textId="77777777" w:rsidR="00C039B8" w:rsidRPr="008422FE" w:rsidRDefault="00C039B8" w:rsidP="00C039B8">
      <w:pPr>
        <w:rPr>
          <w:rFonts w:ascii="Arial" w:hAnsi="Arial" w:cs="Arial"/>
          <w:b/>
          <w:bCs/>
          <w:sz w:val="22"/>
          <w:szCs w:val="22"/>
          <w:u w:val="single"/>
          <w:lang w:val="en-US"/>
        </w:rPr>
      </w:pPr>
    </w:p>
    <w:p w14:paraId="250CC354" w14:textId="77777777" w:rsidR="00F6183A" w:rsidRPr="008422FE" w:rsidRDefault="00F6183A" w:rsidP="00C039B8">
      <w:pPr>
        <w:rPr>
          <w:rFonts w:ascii="Arial" w:hAnsi="Arial" w:cs="Arial"/>
          <w:b/>
          <w:bCs/>
          <w:sz w:val="22"/>
          <w:szCs w:val="22"/>
          <w:u w:val="single"/>
          <w:lang w:val="en-US"/>
        </w:rPr>
      </w:pPr>
    </w:p>
    <w:p w14:paraId="75AE2D34" w14:textId="77777777" w:rsidR="00F6183A" w:rsidRPr="008422FE" w:rsidRDefault="00F6183A" w:rsidP="00C039B8">
      <w:pPr>
        <w:rPr>
          <w:rFonts w:ascii="Arial" w:hAnsi="Arial" w:cs="Arial"/>
          <w:b/>
          <w:bCs/>
          <w:sz w:val="22"/>
          <w:szCs w:val="22"/>
          <w:u w:val="single"/>
          <w:lang w:val="en-US"/>
        </w:rPr>
      </w:pPr>
    </w:p>
    <w:p w14:paraId="36090CDE" w14:textId="77777777" w:rsidR="00F6183A" w:rsidRPr="008422FE" w:rsidRDefault="00F6183A" w:rsidP="00C039B8">
      <w:pPr>
        <w:rPr>
          <w:rFonts w:ascii="Arial" w:hAnsi="Arial" w:cs="Arial"/>
          <w:b/>
          <w:bCs/>
          <w:sz w:val="22"/>
          <w:szCs w:val="22"/>
          <w:u w:val="single"/>
          <w:lang w:val="en-US"/>
        </w:rPr>
      </w:pPr>
    </w:p>
    <w:p w14:paraId="143F668F" w14:textId="77777777" w:rsidR="00F6183A" w:rsidRPr="008422FE" w:rsidRDefault="00F6183A" w:rsidP="00C039B8">
      <w:pPr>
        <w:rPr>
          <w:rFonts w:ascii="Arial" w:hAnsi="Arial" w:cs="Arial"/>
          <w:b/>
          <w:bCs/>
          <w:sz w:val="22"/>
          <w:szCs w:val="22"/>
          <w:u w:val="single"/>
          <w:lang w:val="en-US"/>
        </w:rPr>
      </w:pPr>
    </w:p>
    <w:p w14:paraId="5F4E417B" w14:textId="77777777" w:rsidR="00F6183A" w:rsidRPr="008422FE" w:rsidRDefault="00F6183A" w:rsidP="00C039B8">
      <w:pPr>
        <w:rPr>
          <w:rFonts w:ascii="Arial" w:hAnsi="Arial" w:cs="Arial"/>
          <w:b/>
          <w:bCs/>
          <w:sz w:val="22"/>
          <w:szCs w:val="22"/>
          <w:u w:val="single"/>
          <w:lang w:val="en-US"/>
        </w:rPr>
      </w:pPr>
    </w:p>
    <w:p w14:paraId="5832FB1A" w14:textId="77777777" w:rsidR="00F6183A" w:rsidRPr="008422FE" w:rsidRDefault="00F6183A" w:rsidP="00C039B8">
      <w:pPr>
        <w:rPr>
          <w:rFonts w:ascii="Arial" w:hAnsi="Arial" w:cs="Arial"/>
          <w:b/>
          <w:bCs/>
          <w:sz w:val="22"/>
          <w:szCs w:val="22"/>
          <w:u w:val="single"/>
          <w:lang w:val="en-US"/>
        </w:rPr>
      </w:pPr>
    </w:p>
    <w:p w14:paraId="36D7F21B" w14:textId="77777777" w:rsidR="005C7DE6" w:rsidRPr="008422FE" w:rsidRDefault="005C7DE6" w:rsidP="005C7D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u w:val="single"/>
          <w:lang w:val="en-GB"/>
        </w:rPr>
      </w:pPr>
    </w:p>
    <w:p w14:paraId="156FD199" w14:textId="77777777" w:rsidR="005C7DE6" w:rsidRPr="008422FE" w:rsidRDefault="005C7DE6" w:rsidP="005C7DE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r w:rsidRPr="008422FE">
        <w:rPr>
          <w:rFonts w:ascii="Arial" w:hAnsi="Arial" w:cs="Arial"/>
          <w:b/>
          <w:bCs/>
          <w:sz w:val="22"/>
          <w:szCs w:val="22"/>
          <w:u w:val="single"/>
          <w:lang w:val="en-GB"/>
        </w:rPr>
        <w:t>CHAPTER 2: REVIEW OF LITERATURE</w:t>
      </w:r>
    </w:p>
    <w:p w14:paraId="7DC8A19C" w14:textId="77777777" w:rsidR="005C7DE6" w:rsidRDefault="005C7DE6" w:rsidP="005C7DE6">
      <w:pPr>
        <w:jc w:val="center"/>
        <w:rPr>
          <w:rFonts w:ascii="Arial" w:hAnsi="Arial" w:cs="Arial"/>
          <w:b/>
          <w:bCs/>
          <w:sz w:val="22"/>
          <w:szCs w:val="22"/>
          <w:u w:val="single"/>
          <w:lang w:val="en-GB"/>
        </w:rPr>
      </w:pPr>
    </w:p>
    <w:p w14:paraId="14ECE55F" w14:textId="77777777" w:rsidR="003514CE" w:rsidRPr="00DB3CB6" w:rsidRDefault="003514CE" w:rsidP="005C7DE6">
      <w:pPr>
        <w:jc w:val="center"/>
        <w:rPr>
          <w:rFonts w:ascii="Arial" w:hAnsi="Arial" w:cs="Arial"/>
          <w:b/>
          <w:bCs/>
          <w:sz w:val="22"/>
          <w:szCs w:val="22"/>
          <w:u w:val="single"/>
          <w:lang w:val="en-GB"/>
        </w:rPr>
      </w:pPr>
    </w:p>
    <w:p w14:paraId="5F281F30" w14:textId="77777777" w:rsidR="00FE45D6" w:rsidRPr="00DB3CB6" w:rsidRDefault="00FE45D6" w:rsidP="00FE45D6">
      <w:pPr>
        <w:rPr>
          <w:rFonts w:ascii="Arial" w:hAnsi="Arial" w:cs="Arial"/>
          <w:sz w:val="22"/>
          <w:szCs w:val="22"/>
        </w:rPr>
      </w:pPr>
      <w:r w:rsidRPr="00DB3CB6">
        <w:rPr>
          <w:rFonts w:ascii="Arial" w:hAnsi="Arial" w:cs="Arial"/>
          <w:sz w:val="22"/>
          <w:szCs w:val="22"/>
        </w:rPr>
        <w:t>1. Public-Private Sector Role Balance</w:t>
      </w:r>
    </w:p>
    <w:p w14:paraId="3F0F07E8" w14:textId="77777777" w:rsidR="00DB3CB6" w:rsidRPr="00DB3CB6" w:rsidRDefault="00DB3CB6" w:rsidP="00FE45D6">
      <w:pPr>
        <w:rPr>
          <w:rFonts w:ascii="Arial" w:hAnsi="Arial" w:cs="Arial"/>
          <w:sz w:val="22"/>
          <w:szCs w:val="22"/>
        </w:rPr>
      </w:pPr>
    </w:p>
    <w:p w14:paraId="5EEF1145" w14:textId="3164A9A3" w:rsidR="00DB3CB6" w:rsidRPr="00DB3CB6" w:rsidRDefault="00DB3CB6" w:rsidP="00FE45D6">
      <w:pPr>
        <w:rPr>
          <w:rFonts w:ascii="Arial" w:hAnsi="Arial" w:cs="Arial"/>
          <w:color w:val="000000"/>
          <w:sz w:val="22"/>
          <w:szCs w:val="22"/>
        </w:rPr>
      </w:pPr>
      <w:r w:rsidRPr="00DB3CB6">
        <w:rPr>
          <w:rFonts w:ascii="Arial" w:hAnsi="Arial" w:cs="Arial"/>
          <w:color w:val="000000"/>
          <w:sz w:val="22"/>
          <w:szCs w:val="22"/>
        </w:rPr>
        <w:t>Studies have highlighted the significance of well-defined roles between public and private partners in PPP healthcare models. A clear delineation of responsibilities prevents overlap and conflict, ensuring smoother operations. Collaborative governance structures, such as joint management committees and integrated reporting frameworks, are seen as critical for aligning objectives. Literature emphasizes the importance of mutual accountability, where both parties share risks, responsibilities, and rewards fairly, fostering trust and sustainability in partnerships.</w:t>
      </w:r>
    </w:p>
    <w:p w14:paraId="60AB8566" w14:textId="77777777" w:rsidR="00DB3CB6" w:rsidRPr="00DB3CB6" w:rsidRDefault="00DB3CB6" w:rsidP="00FE45D6">
      <w:pPr>
        <w:rPr>
          <w:rFonts w:ascii="Arial" w:hAnsi="Arial" w:cs="Arial"/>
          <w:sz w:val="22"/>
          <w:szCs w:val="22"/>
        </w:rPr>
      </w:pPr>
    </w:p>
    <w:p w14:paraId="21415EB0" w14:textId="77777777" w:rsidR="00FE45D6" w:rsidRPr="00DB3CB6" w:rsidRDefault="00FE45D6" w:rsidP="00FE45D6">
      <w:pPr>
        <w:rPr>
          <w:rFonts w:ascii="Arial" w:hAnsi="Arial" w:cs="Arial"/>
          <w:sz w:val="22"/>
          <w:szCs w:val="22"/>
          <w:u w:val="single"/>
        </w:rPr>
      </w:pPr>
      <w:r w:rsidRPr="00DB3CB6">
        <w:rPr>
          <w:rFonts w:ascii="Arial" w:hAnsi="Arial" w:cs="Arial"/>
          <w:i/>
          <w:iCs/>
          <w:sz w:val="22"/>
          <w:szCs w:val="22"/>
          <w:u w:val="single"/>
        </w:rPr>
        <w:t>Summary:</w:t>
      </w:r>
    </w:p>
    <w:p w14:paraId="63DA4F24" w14:textId="77777777" w:rsidR="00FE45D6" w:rsidRPr="00DB3CB6" w:rsidRDefault="00FE45D6" w:rsidP="00FE45D6">
      <w:pPr>
        <w:rPr>
          <w:rFonts w:ascii="Arial" w:hAnsi="Arial" w:cs="Arial"/>
          <w:sz w:val="22"/>
          <w:szCs w:val="22"/>
        </w:rPr>
      </w:pPr>
      <w:r w:rsidRPr="00DB3CB6">
        <w:rPr>
          <w:rFonts w:ascii="Arial" w:hAnsi="Arial" w:cs="Arial"/>
          <w:sz w:val="22"/>
          <w:szCs w:val="22"/>
        </w:rPr>
        <w:t>This study examines the dynamics between public and private sectors in India's PPP healthcare models. It emphasizes the importance of clear role delineation, mutual accountability, and collaborative governance to ensure the success of PPP initiatives.​</w:t>
      </w:r>
    </w:p>
    <w:p w14:paraId="491B03AD" w14:textId="77777777" w:rsidR="00FE45D6" w:rsidRDefault="00FE45D6" w:rsidP="00FE45D6">
      <w:pPr>
        <w:rPr>
          <w:rFonts w:ascii="Arial" w:hAnsi="Arial" w:cs="Arial"/>
          <w:sz w:val="22"/>
          <w:szCs w:val="22"/>
        </w:rPr>
      </w:pPr>
    </w:p>
    <w:p w14:paraId="3DC3B9F2" w14:textId="77777777" w:rsidR="00DB3CB6" w:rsidRPr="00DB3CB6" w:rsidRDefault="00DB3CB6" w:rsidP="00FE45D6">
      <w:pPr>
        <w:rPr>
          <w:rFonts w:ascii="Arial" w:hAnsi="Arial" w:cs="Arial"/>
          <w:sz w:val="22"/>
          <w:szCs w:val="22"/>
        </w:rPr>
      </w:pPr>
    </w:p>
    <w:p w14:paraId="2C68D765" w14:textId="77777777" w:rsidR="00FE45D6" w:rsidRPr="00DB3CB6" w:rsidRDefault="00FE45D6" w:rsidP="00FE45D6">
      <w:pPr>
        <w:rPr>
          <w:rFonts w:ascii="Arial" w:hAnsi="Arial" w:cs="Arial"/>
          <w:sz w:val="22"/>
          <w:szCs w:val="22"/>
        </w:rPr>
      </w:pPr>
      <w:r w:rsidRPr="00DB3CB6">
        <w:rPr>
          <w:rFonts w:ascii="Arial" w:hAnsi="Arial" w:cs="Arial"/>
          <w:sz w:val="22"/>
          <w:szCs w:val="22"/>
        </w:rPr>
        <w:t>2. Effectiveness of PPP Models</w:t>
      </w:r>
    </w:p>
    <w:p w14:paraId="642D6B6A" w14:textId="77777777" w:rsidR="00DB3CB6" w:rsidRPr="00DB3CB6" w:rsidRDefault="00DB3CB6" w:rsidP="00FE45D6">
      <w:pPr>
        <w:rPr>
          <w:rFonts w:ascii="Arial" w:hAnsi="Arial" w:cs="Arial"/>
          <w:sz w:val="22"/>
          <w:szCs w:val="22"/>
        </w:rPr>
      </w:pPr>
    </w:p>
    <w:p w14:paraId="3EB2A4A4" w14:textId="2F7259C5" w:rsidR="00DB3CB6" w:rsidRPr="00DB3CB6" w:rsidRDefault="00DB3CB6" w:rsidP="00DB3CB6">
      <w:pPr>
        <w:pStyle w:val="NormalWeb"/>
        <w:rPr>
          <w:rFonts w:ascii="Arial" w:hAnsi="Arial" w:cs="Arial"/>
          <w:color w:val="000000"/>
          <w:sz w:val="22"/>
          <w:szCs w:val="22"/>
        </w:rPr>
      </w:pPr>
      <w:r w:rsidRPr="00DB3CB6">
        <w:rPr>
          <w:rFonts w:ascii="Arial" w:hAnsi="Arial" w:cs="Arial"/>
          <w:color w:val="000000"/>
          <w:sz w:val="22"/>
          <w:szCs w:val="22"/>
        </w:rPr>
        <w:t>Various authors have analysed PPP models like Build-Operate-Transfer (BOT), Design-Build-Finance-Operate (DBFO), and management contracts across states. Evidence suggests these models have been effective in improving healthcare access, especially in underserved areas. PPPs have contributed to expanding tertiary care services, strengthening diagnostics, and improving emergency response through schemes like 108 ambulance services. The literature highlights the necessity of embedding performance-based contracts, with key performance indicators (KPIs) and risk-sharing clauses, to optimize service delivery and efficiency.</w:t>
      </w:r>
    </w:p>
    <w:p w14:paraId="4D1C0579" w14:textId="77777777" w:rsidR="00FE45D6" w:rsidRPr="00DB3CB6" w:rsidRDefault="00FE45D6" w:rsidP="00FE45D6">
      <w:pPr>
        <w:rPr>
          <w:rFonts w:ascii="Arial" w:hAnsi="Arial" w:cs="Arial"/>
          <w:sz w:val="22"/>
          <w:szCs w:val="22"/>
          <w:u w:val="single"/>
        </w:rPr>
      </w:pPr>
      <w:r w:rsidRPr="00DB3CB6">
        <w:rPr>
          <w:rFonts w:ascii="Arial" w:hAnsi="Arial" w:cs="Arial"/>
          <w:i/>
          <w:iCs/>
          <w:sz w:val="22"/>
          <w:szCs w:val="22"/>
          <w:u w:val="single"/>
        </w:rPr>
        <w:t>Summary:</w:t>
      </w:r>
    </w:p>
    <w:p w14:paraId="470ACD3F" w14:textId="77777777" w:rsidR="00FE45D6" w:rsidRPr="00DB3CB6" w:rsidRDefault="00FE45D6" w:rsidP="00FE45D6">
      <w:pPr>
        <w:rPr>
          <w:rFonts w:ascii="Arial" w:hAnsi="Arial" w:cs="Arial"/>
          <w:sz w:val="22"/>
          <w:szCs w:val="22"/>
        </w:rPr>
      </w:pPr>
      <w:r w:rsidRPr="00DB3CB6">
        <w:rPr>
          <w:rFonts w:ascii="Arial" w:hAnsi="Arial" w:cs="Arial"/>
          <w:sz w:val="22"/>
          <w:szCs w:val="22"/>
        </w:rPr>
        <w:t>The authors analyse various PPP models implemented in India, highlighting their effectiveness in improving healthcare access and quality. The study underscores the need for performance indicators and risk-sharing mechanisms to enhance the efficiency of PPPs.​</w:t>
      </w:r>
    </w:p>
    <w:p w14:paraId="0470BF02" w14:textId="77777777" w:rsidR="00FE45D6" w:rsidRDefault="00FE45D6" w:rsidP="00FE45D6">
      <w:pPr>
        <w:rPr>
          <w:rFonts w:ascii="Arial" w:hAnsi="Arial" w:cs="Arial"/>
          <w:sz w:val="22"/>
          <w:szCs w:val="22"/>
        </w:rPr>
      </w:pPr>
    </w:p>
    <w:p w14:paraId="7189B101" w14:textId="77777777" w:rsidR="00DB3CB6" w:rsidRPr="00DB3CB6" w:rsidRDefault="00DB3CB6" w:rsidP="00FE45D6">
      <w:pPr>
        <w:rPr>
          <w:rFonts w:ascii="Arial" w:hAnsi="Arial" w:cs="Arial"/>
          <w:sz w:val="22"/>
          <w:szCs w:val="22"/>
        </w:rPr>
      </w:pPr>
    </w:p>
    <w:p w14:paraId="745C7063" w14:textId="77777777" w:rsidR="00FE45D6" w:rsidRPr="00DB3CB6" w:rsidRDefault="00FE45D6" w:rsidP="00FE45D6">
      <w:pPr>
        <w:rPr>
          <w:rFonts w:ascii="Arial" w:hAnsi="Arial" w:cs="Arial"/>
          <w:sz w:val="22"/>
          <w:szCs w:val="22"/>
        </w:rPr>
      </w:pPr>
      <w:r w:rsidRPr="00DB3CB6">
        <w:rPr>
          <w:rFonts w:ascii="Arial" w:hAnsi="Arial" w:cs="Arial"/>
          <w:sz w:val="22"/>
          <w:szCs w:val="22"/>
        </w:rPr>
        <w:t>3. Long-Term Healthcare Outcomes</w:t>
      </w:r>
    </w:p>
    <w:p w14:paraId="283F1230" w14:textId="77777777" w:rsidR="00DB3CB6" w:rsidRPr="00DB3CB6" w:rsidRDefault="00DB3CB6" w:rsidP="00FE45D6">
      <w:pPr>
        <w:rPr>
          <w:rFonts w:ascii="Arial" w:hAnsi="Arial" w:cs="Arial"/>
          <w:sz w:val="22"/>
          <w:szCs w:val="22"/>
        </w:rPr>
      </w:pPr>
    </w:p>
    <w:p w14:paraId="02383D53" w14:textId="1C2B5B53" w:rsidR="00DB3CB6" w:rsidRPr="00DB3CB6" w:rsidRDefault="00DB3CB6" w:rsidP="00DB3CB6">
      <w:pPr>
        <w:pStyle w:val="NormalWeb"/>
        <w:rPr>
          <w:rFonts w:ascii="Arial" w:hAnsi="Arial" w:cs="Arial"/>
          <w:color w:val="000000"/>
          <w:sz w:val="22"/>
          <w:szCs w:val="22"/>
        </w:rPr>
      </w:pPr>
      <w:r w:rsidRPr="00DB3CB6">
        <w:rPr>
          <w:rFonts w:ascii="Arial" w:hAnsi="Arial" w:cs="Arial"/>
          <w:color w:val="000000"/>
          <w:sz w:val="22"/>
          <w:szCs w:val="22"/>
        </w:rPr>
        <w:t>Research on long-term outcomes of PPP healthcare initiatives indicates positive trends in patient survival, chronic disease management, and maternal-child health metrics. Pay-for-performance frameworks within PPPs have been linked to reduced mortality rates, improved disease control, and enhanced continuity of care. Longitudinal studies point out that these partnerships, when designed with robust monitoring and evaluation systems, can sustain health gains over time. However, the literature also calls for more independent evaluations to quantify these impacts rigorously.</w:t>
      </w:r>
    </w:p>
    <w:p w14:paraId="19507CCE" w14:textId="77777777" w:rsidR="00FE45D6" w:rsidRPr="00DB3CB6" w:rsidRDefault="00FE45D6" w:rsidP="00FE45D6">
      <w:pPr>
        <w:rPr>
          <w:rFonts w:ascii="Arial" w:hAnsi="Arial" w:cs="Arial"/>
          <w:sz w:val="22"/>
          <w:szCs w:val="22"/>
          <w:u w:val="single"/>
        </w:rPr>
      </w:pPr>
      <w:r w:rsidRPr="00DB3CB6">
        <w:rPr>
          <w:rFonts w:ascii="Arial" w:hAnsi="Arial" w:cs="Arial"/>
          <w:i/>
          <w:iCs/>
          <w:sz w:val="22"/>
          <w:szCs w:val="22"/>
          <w:u w:val="single"/>
        </w:rPr>
        <w:t>Summary:</w:t>
      </w:r>
    </w:p>
    <w:p w14:paraId="3FD0A176" w14:textId="77777777" w:rsidR="00FE45D6" w:rsidRPr="00DB3CB6" w:rsidRDefault="00FE45D6" w:rsidP="00FE45D6">
      <w:pPr>
        <w:rPr>
          <w:rFonts w:ascii="Arial" w:hAnsi="Arial" w:cs="Arial"/>
          <w:sz w:val="22"/>
          <w:szCs w:val="22"/>
        </w:rPr>
      </w:pPr>
      <w:r w:rsidRPr="00DB3CB6">
        <w:rPr>
          <w:rFonts w:ascii="Arial" w:hAnsi="Arial" w:cs="Arial"/>
          <w:sz w:val="22"/>
          <w:szCs w:val="22"/>
        </w:rPr>
        <w:t>This research assesses the long-term impact of pay-for-performance programs within PPP frameworks. Findings indicate that such programs lead to improved patient outcomes, including reduced mortality rates and enhanced chronic disease management.​</w:t>
      </w:r>
    </w:p>
    <w:p w14:paraId="41CEEF4E" w14:textId="77777777" w:rsidR="00FE45D6" w:rsidRPr="00DB3CB6" w:rsidRDefault="00FE45D6" w:rsidP="00FE45D6">
      <w:pPr>
        <w:rPr>
          <w:rFonts w:ascii="Arial" w:hAnsi="Arial" w:cs="Arial"/>
          <w:sz w:val="22"/>
          <w:szCs w:val="22"/>
        </w:rPr>
      </w:pPr>
    </w:p>
    <w:p w14:paraId="52F5C0D6" w14:textId="77777777" w:rsidR="00DB3CB6" w:rsidRPr="00DB3CB6" w:rsidRDefault="00DB3CB6" w:rsidP="00FE45D6">
      <w:pPr>
        <w:rPr>
          <w:rFonts w:ascii="Arial" w:hAnsi="Arial" w:cs="Arial"/>
          <w:sz w:val="22"/>
          <w:szCs w:val="22"/>
        </w:rPr>
      </w:pPr>
    </w:p>
    <w:p w14:paraId="79322BF8" w14:textId="77777777" w:rsidR="00DB3CB6" w:rsidRPr="00DB3CB6" w:rsidRDefault="00DB3CB6" w:rsidP="00FE45D6">
      <w:pPr>
        <w:rPr>
          <w:rFonts w:ascii="Arial" w:hAnsi="Arial" w:cs="Arial"/>
          <w:sz w:val="22"/>
          <w:szCs w:val="22"/>
        </w:rPr>
      </w:pPr>
    </w:p>
    <w:p w14:paraId="32072484" w14:textId="77777777" w:rsidR="00DB3CB6" w:rsidRPr="00DB3CB6" w:rsidRDefault="00DB3CB6" w:rsidP="00FE45D6">
      <w:pPr>
        <w:rPr>
          <w:rFonts w:ascii="Arial" w:hAnsi="Arial" w:cs="Arial"/>
          <w:sz w:val="22"/>
          <w:szCs w:val="22"/>
        </w:rPr>
      </w:pPr>
    </w:p>
    <w:p w14:paraId="3831D1E0" w14:textId="77777777" w:rsidR="00DB3CB6" w:rsidRPr="00DB3CB6" w:rsidRDefault="00DB3CB6" w:rsidP="00FE45D6">
      <w:pPr>
        <w:rPr>
          <w:rFonts w:ascii="Arial" w:hAnsi="Arial" w:cs="Arial"/>
          <w:sz w:val="22"/>
          <w:szCs w:val="22"/>
        </w:rPr>
      </w:pPr>
    </w:p>
    <w:p w14:paraId="31C2C43C" w14:textId="77777777" w:rsidR="00DB3CB6" w:rsidRPr="00DB3CB6" w:rsidRDefault="00DB3CB6" w:rsidP="00FE45D6">
      <w:pPr>
        <w:rPr>
          <w:rFonts w:ascii="Arial" w:hAnsi="Arial" w:cs="Arial"/>
          <w:sz w:val="22"/>
          <w:szCs w:val="22"/>
        </w:rPr>
      </w:pPr>
    </w:p>
    <w:p w14:paraId="57CA036F" w14:textId="77777777" w:rsidR="00DB3CB6" w:rsidRDefault="00DB3CB6" w:rsidP="00FE45D6">
      <w:pPr>
        <w:rPr>
          <w:rFonts w:ascii="Arial" w:hAnsi="Arial" w:cs="Arial"/>
          <w:sz w:val="22"/>
          <w:szCs w:val="22"/>
        </w:rPr>
      </w:pPr>
    </w:p>
    <w:p w14:paraId="25E76E34" w14:textId="77777777" w:rsidR="00DB3CB6" w:rsidRDefault="00DB3CB6" w:rsidP="00FE45D6">
      <w:pPr>
        <w:rPr>
          <w:rFonts w:ascii="Arial" w:hAnsi="Arial" w:cs="Arial"/>
          <w:sz w:val="22"/>
          <w:szCs w:val="22"/>
        </w:rPr>
      </w:pPr>
    </w:p>
    <w:p w14:paraId="32958D7D" w14:textId="77777777" w:rsidR="00DB3CB6" w:rsidRDefault="00DB3CB6" w:rsidP="00FE45D6">
      <w:pPr>
        <w:rPr>
          <w:rFonts w:ascii="Arial" w:hAnsi="Arial" w:cs="Arial"/>
          <w:sz w:val="22"/>
          <w:szCs w:val="22"/>
        </w:rPr>
      </w:pPr>
    </w:p>
    <w:p w14:paraId="74A8F32B" w14:textId="77777777" w:rsidR="00DB3CB6" w:rsidRDefault="00DB3CB6" w:rsidP="00FE45D6">
      <w:pPr>
        <w:rPr>
          <w:rFonts w:ascii="Arial" w:hAnsi="Arial" w:cs="Arial"/>
          <w:sz w:val="22"/>
          <w:szCs w:val="22"/>
        </w:rPr>
      </w:pPr>
    </w:p>
    <w:p w14:paraId="3ABF4918" w14:textId="2E61AFFB" w:rsidR="00FE45D6" w:rsidRPr="00DB3CB6" w:rsidRDefault="00FE45D6" w:rsidP="00FE45D6">
      <w:pPr>
        <w:rPr>
          <w:rFonts w:ascii="Arial" w:hAnsi="Arial" w:cs="Arial"/>
          <w:sz w:val="22"/>
          <w:szCs w:val="22"/>
        </w:rPr>
      </w:pPr>
      <w:r w:rsidRPr="00DB3CB6">
        <w:rPr>
          <w:rFonts w:ascii="Arial" w:hAnsi="Arial" w:cs="Arial"/>
          <w:sz w:val="22"/>
          <w:szCs w:val="22"/>
        </w:rPr>
        <w:t>4. Patient-Centered Approaches</w:t>
      </w:r>
    </w:p>
    <w:p w14:paraId="470EAFDD" w14:textId="77777777" w:rsidR="00DB3CB6" w:rsidRPr="00DB3CB6" w:rsidRDefault="00DB3CB6" w:rsidP="00FE45D6">
      <w:pPr>
        <w:rPr>
          <w:rFonts w:ascii="Arial" w:hAnsi="Arial" w:cs="Arial"/>
          <w:sz w:val="22"/>
          <w:szCs w:val="22"/>
        </w:rPr>
      </w:pPr>
    </w:p>
    <w:p w14:paraId="38218914" w14:textId="78724BC2" w:rsidR="00DB3CB6" w:rsidRPr="00DB3CB6" w:rsidRDefault="00DB3CB6" w:rsidP="00DB3CB6">
      <w:pPr>
        <w:pStyle w:val="NormalWeb"/>
        <w:rPr>
          <w:rFonts w:ascii="Arial" w:hAnsi="Arial" w:cs="Arial"/>
          <w:color w:val="000000"/>
          <w:sz w:val="22"/>
          <w:szCs w:val="22"/>
        </w:rPr>
      </w:pPr>
      <w:r w:rsidRPr="00DB3CB6">
        <w:rPr>
          <w:rFonts w:ascii="Arial" w:hAnsi="Arial" w:cs="Arial"/>
          <w:color w:val="000000"/>
          <w:sz w:val="22"/>
          <w:szCs w:val="22"/>
        </w:rPr>
        <w:t>A growing body of work focuses on how PPPs can support patient-centred care models. This includes the promotion of personalized treatment plans, shared decision-making between patients and providers, and the adoption of holistic care approaches that consider the physical, emotional, and social well-being of patients. PPP hospitals with NABH accreditation have demonstrated better implementation of patient rights, grievance redressal systems, and community outreach initiatives. Nevertheless, governance complexity, regulatory fragmentation, and inconsistent performance across states continue to pose challenges, limiting uniform adoption of patient-centred practices.</w:t>
      </w:r>
    </w:p>
    <w:p w14:paraId="5763FBAD" w14:textId="77777777" w:rsidR="00FE45D6" w:rsidRPr="00DB3CB6" w:rsidRDefault="00FE45D6" w:rsidP="00FE45D6">
      <w:pPr>
        <w:rPr>
          <w:rFonts w:ascii="Arial" w:hAnsi="Arial" w:cs="Arial"/>
          <w:sz w:val="22"/>
          <w:szCs w:val="22"/>
          <w:u w:val="single"/>
        </w:rPr>
      </w:pPr>
      <w:r w:rsidRPr="00DB3CB6">
        <w:rPr>
          <w:rFonts w:ascii="Arial" w:hAnsi="Arial" w:cs="Arial"/>
          <w:i/>
          <w:iCs/>
          <w:sz w:val="22"/>
          <w:szCs w:val="22"/>
          <w:u w:val="single"/>
        </w:rPr>
        <w:t>Summary:</w:t>
      </w:r>
    </w:p>
    <w:p w14:paraId="31BB1382" w14:textId="77777777" w:rsidR="00FE45D6" w:rsidRPr="00DB3CB6" w:rsidRDefault="00FE45D6" w:rsidP="00FE45D6">
      <w:pPr>
        <w:rPr>
          <w:rFonts w:ascii="Arial" w:hAnsi="Arial" w:cs="Arial"/>
          <w:sz w:val="22"/>
          <w:szCs w:val="22"/>
        </w:rPr>
      </w:pPr>
      <w:r w:rsidRPr="00DB3CB6">
        <w:rPr>
          <w:rFonts w:ascii="Arial" w:hAnsi="Arial" w:cs="Arial"/>
          <w:sz w:val="22"/>
          <w:szCs w:val="22"/>
        </w:rPr>
        <w:t>The study explores patient-centred care models within PPP healthcare settings. It highlights the benefits of personalized treatment plans, shared decision-making, and holistic approaches in enhancing patient satisfaction and health outcomes.</w:t>
      </w:r>
    </w:p>
    <w:p w14:paraId="70E83F23" w14:textId="366D9267" w:rsidR="00FE45D6" w:rsidRPr="00DB3CB6" w:rsidRDefault="00FE45D6" w:rsidP="00FE45D6">
      <w:pPr>
        <w:pStyle w:val="NormalWeb"/>
        <w:rPr>
          <w:rFonts w:ascii="Arial" w:hAnsi="Arial" w:cs="Arial"/>
          <w:color w:val="000000"/>
          <w:sz w:val="22"/>
          <w:szCs w:val="22"/>
        </w:rPr>
      </w:pPr>
      <w:r w:rsidRPr="00DB3CB6">
        <w:rPr>
          <w:rFonts w:ascii="Arial" w:hAnsi="Arial" w:cs="Arial"/>
          <w:color w:val="000000"/>
          <w:sz w:val="22"/>
          <w:szCs w:val="22"/>
        </w:rPr>
        <w:t xml:space="preserve">However, challenges include governance complexity, regulatory oversight gaps, and variable state-level performance. </w:t>
      </w:r>
    </w:p>
    <w:p w14:paraId="18CB048C" w14:textId="77777777" w:rsidR="00FE45D6" w:rsidRPr="00FE45D6" w:rsidRDefault="00FE45D6" w:rsidP="00FE45D6">
      <w:pPr>
        <w:jc w:val="center"/>
        <w:rPr>
          <w:rFonts w:ascii="Arial" w:hAnsi="Arial" w:cs="Arial"/>
          <w:sz w:val="22"/>
          <w:szCs w:val="22"/>
        </w:rPr>
      </w:pPr>
    </w:p>
    <w:p w14:paraId="3F7A38D0" w14:textId="77777777" w:rsidR="005C7DE6" w:rsidRPr="00FE45D6" w:rsidRDefault="005C7DE6" w:rsidP="005C7DE6">
      <w:pPr>
        <w:jc w:val="center"/>
        <w:rPr>
          <w:rFonts w:ascii="Arial" w:hAnsi="Arial" w:cs="Arial"/>
          <w:sz w:val="22"/>
          <w:szCs w:val="22"/>
          <w:lang w:val="en-GB"/>
        </w:rPr>
      </w:pPr>
    </w:p>
    <w:p w14:paraId="4EE2681E" w14:textId="77777777" w:rsidR="005C7DE6" w:rsidRPr="00FE45D6" w:rsidRDefault="005C7DE6" w:rsidP="005C7DE6">
      <w:pPr>
        <w:jc w:val="center"/>
        <w:rPr>
          <w:rFonts w:ascii="Arial" w:hAnsi="Arial" w:cs="Arial"/>
          <w:sz w:val="22"/>
          <w:szCs w:val="22"/>
          <w:lang w:val="en-US"/>
        </w:rPr>
      </w:pPr>
    </w:p>
    <w:p w14:paraId="5EC11798" w14:textId="77777777" w:rsidR="006C47FF" w:rsidRPr="00FE45D6" w:rsidRDefault="006C47FF" w:rsidP="005C1EFD">
      <w:pPr>
        <w:rPr>
          <w:rFonts w:ascii="Arial" w:hAnsi="Arial" w:cs="Arial"/>
          <w:sz w:val="22"/>
          <w:szCs w:val="22"/>
          <w:lang w:val="en-US"/>
        </w:rPr>
      </w:pPr>
    </w:p>
    <w:p w14:paraId="30B3141C" w14:textId="77777777" w:rsidR="006C47FF" w:rsidRPr="008422FE" w:rsidRDefault="006C47FF" w:rsidP="005C1EFD">
      <w:pPr>
        <w:rPr>
          <w:rFonts w:ascii="Arial" w:hAnsi="Arial" w:cs="Arial"/>
          <w:sz w:val="22"/>
          <w:szCs w:val="22"/>
          <w:u w:val="single"/>
          <w:lang w:val="en-US"/>
        </w:rPr>
      </w:pPr>
    </w:p>
    <w:p w14:paraId="6117539B" w14:textId="77777777" w:rsidR="006C47FF" w:rsidRPr="008422FE" w:rsidRDefault="006C47FF" w:rsidP="005C1EFD">
      <w:pPr>
        <w:rPr>
          <w:rFonts w:ascii="Arial" w:hAnsi="Arial" w:cs="Arial"/>
          <w:sz w:val="22"/>
          <w:szCs w:val="22"/>
          <w:u w:val="single"/>
          <w:lang w:val="en-US"/>
        </w:rPr>
      </w:pPr>
    </w:p>
    <w:p w14:paraId="56EF4E8E" w14:textId="77777777" w:rsidR="006C47FF" w:rsidRPr="008422FE" w:rsidRDefault="006C47FF" w:rsidP="005C1EFD">
      <w:pPr>
        <w:rPr>
          <w:rFonts w:ascii="Arial" w:hAnsi="Arial" w:cs="Arial"/>
          <w:sz w:val="22"/>
          <w:szCs w:val="22"/>
          <w:u w:val="single"/>
          <w:lang w:val="en-US"/>
        </w:rPr>
      </w:pPr>
    </w:p>
    <w:p w14:paraId="35A570FB" w14:textId="77777777" w:rsidR="006C47FF" w:rsidRPr="008422FE" w:rsidRDefault="006C47FF" w:rsidP="005C1EFD">
      <w:pPr>
        <w:rPr>
          <w:rFonts w:ascii="Arial" w:hAnsi="Arial" w:cs="Arial"/>
          <w:sz w:val="22"/>
          <w:szCs w:val="22"/>
          <w:u w:val="single"/>
          <w:lang w:val="en-US"/>
        </w:rPr>
      </w:pPr>
    </w:p>
    <w:p w14:paraId="26EC2D65" w14:textId="77777777" w:rsidR="00FE45D6" w:rsidRDefault="00FE45D6" w:rsidP="00681F2A">
      <w:pPr>
        <w:jc w:val="center"/>
        <w:rPr>
          <w:rFonts w:ascii="Arial" w:hAnsi="Arial" w:cs="Arial"/>
          <w:b/>
          <w:bCs/>
          <w:sz w:val="22"/>
          <w:szCs w:val="22"/>
          <w:u w:val="single"/>
          <w:lang w:val="en-US"/>
        </w:rPr>
      </w:pPr>
    </w:p>
    <w:p w14:paraId="4D9637DC" w14:textId="77777777" w:rsidR="00FE45D6" w:rsidRDefault="00FE45D6" w:rsidP="00681F2A">
      <w:pPr>
        <w:jc w:val="center"/>
        <w:rPr>
          <w:rFonts w:ascii="Arial" w:hAnsi="Arial" w:cs="Arial"/>
          <w:b/>
          <w:bCs/>
          <w:sz w:val="22"/>
          <w:szCs w:val="22"/>
          <w:u w:val="single"/>
          <w:lang w:val="en-US"/>
        </w:rPr>
      </w:pPr>
    </w:p>
    <w:p w14:paraId="16E9C74B" w14:textId="77777777" w:rsidR="00FE45D6" w:rsidRDefault="00FE45D6" w:rsidP="00681F2A">
      <w:pPr>
        <w:jc w:val="center"/>
        <w:rPr>
          <w:rFonts w:ascii="Arial" w:hAnsi="Arial" w:cs="Arial"/>
          <w:b/>
          <w:bCs/>
          <w:sz w:val="22"/>
          <w:szCs w:val="22"/>
          <w:u w:val="single"/>
          <w:lang w:val="en-US"/>
        </w:rPr>
      </w:pPr>
    </w:p>
    <w:p w14:paraId="218F4FF4" w14:textId="77777777" w:rsidR="00FE45D6" w:rsidRDefault="00FE45D6" w:rsidP="00681F2A">
      <w:pPr>
        <w:jc w:val="center"/>
        <w:rPr>
          <w:rFonts w:ascii="Arial" w:hAnsi="Arial" w:cs="Arial"/>
          <w:b/>
          <w:bCs/>
          <w:sz w:val="22"/>
          <w:szCs w:val="22"/>
          <w:u w:val="single"/>
          <w:lang w:val="en-US"/>
        </w:rPr>
      </w:pPr>
    </w:p>
    <w:p w14:paraId="11FB16F7" w14:textId="77777777" w:rsidR="00FE45D6" w:rsidRDefault="00FE45D6" w:rsidP="00681F2A">
      <w:pPr>
        <w:jc w:val="center"/>
        <w:rPr>
          <w:rFonts w:ascii="Arial" w:hAnsi="Arial" w:cs="Arial"/>
          <w:b/>
          <w:bCs/>
          <w:sz w:val="22"/>
          <w:szCs w:val="22"/>
          <w:u w:val="single"/>
          <w:lang w:val="en-US"/>
        </w:rPr>
      </w:pPr>
    </w:p>
    <w:p w14:paraId="68ACB49B" w14:textId="77777777" w:rsidR="00FE45D6" w:rsidRDefault="00FE45D6" w:rsidP="00681F2A">
      <w:pPr>
        <w:jc w:val="center"/>
        <w:rPr>
          <w:rFonts w:ascii="Arial" w:hAnsi="Arial" w:cs="Arial"/>
          <w:b/>
          <w:bCs/>
          <w:sz w:val="22"/>
          <w:szCs w:val="22"/>
          <w:u w:val="single"/>
          <w:lang w:val="en-US"/>
        </w:rPr>
      </w:pPr>
    </w:p>
    <w:p w14:paraId="449984F6" w14:textId="77777777" w:rsidR="00FE45D6" w:rsidRDefault="00FE45D6" w:rsidP="00681F2A">
      <w:pPr>
        <w:jc w:val="center"/>
        <w:rPr>
          <w:rFonts w:ascii="Arial" w:hAnsi="Arial" w:cs="Arial"/>
          <w:b/>
          <w:bCs/>
          <w:sz w:val="22"/>
          <w:szCs w:val="22"/>
          <w:u w:val="single"/>
          <w:lang w:val="en-US"/>
        </w:rPr>
      </w:pPr>
    </w:p>
    <w:p w14:paraId="508EA55C" w14:textId="77777777" w:rsidR="00FE45D6" w:rsidRDefault="00FE45D6" w:rsidP="00681F2A">
      <w:pPr>
        <w:jc w:val="center"/>
        <w:rPr>
          <w:rFonts w:ascii="Arial" w:hAnsi="Arial" w:cs="Arial"/>
          <w:b/>
          <w:bCs/>
          <w:sz w:val="22"/>
          <w:szCs w:val="22"/>
          <w:u w:val="single"/>
          <w:lang w:val="en-US"/>
        </w:rPr>
      </w:pPr>
    </w:p>
    <w:p w14:paraId="0B6AAC04" w14:textId="77777777" w:rsidR="00FE45D6" w:rsidRDefault="00FE45D6" w:rsidP="00681F2A">
      <w:pPr>
        <w:jc w:val="center"/>
        <w:rPr>
          <w:rFonts w:ascii="Arial" w:hAnsi="Arial" w:cs="Arial"/>
          <w:b/>
          <w:bCs/>
          <w:sz w:val="22"/>
          <w:szCs w:val="22"/>
          <w:u w:val="single"/>
          <w:lang w:val="en-US"/>
        </w:rPr>
      </w:pPr>
    </w:p>
    <w:p w14:paraId="1655D705" w14:textId="77777777" w:rsidR="00FE45D6" w:rsidRDefault="00FE45D6" w:rsidP="00681F2A">
      <w:pPr>
        <w:jc w:val="center"/>
        <w:rPr>
          <w:rFonts w:ascii="Arial" w:hAnsi="Arial" w:cs="Arial"/>
          <w:b/>
          <w:bCs/>
          <w:sz w:val="22"/>
          <w:szCs w:val="22"/>
          <w:u w:val="single"/>
          <w:lang w:val="en-US"/>
        </w:rPr>
      </w:pPr>
    </w:p>
    <w:p w14:paraId="76268BD1" w14:textId="77777777" w:rsidR="00FE45D6" w:rsidRDefault="00FE45D6" w:rsidP="00681F2A">
      <w:pPr>
        <w:jc w:val="center"/>
        <w:rPr>
          <w:rFonts w:ascii="Arial" w:hAnsi="Arial" w:cs="Arial"/>
          <w:b/>
          <w:bCs/>
          <w:sz w:val="22"/>
          <w:szCs w:val="22"/>
          <w:u w:val="single"/>
          <w:lang w:val="en-US"/>
        </w:rPr>
      </w:pPr>
    </w:p>
    <w:p w14:paraId="3FCEC930" w14:textId="77777777" w:rsidR="00FE45D6" w:rsidRDefault="00FE45D6" w:rsidP="00681F2A">
      <w:pPr>
        <w:jc w:val="center"/>
        <w:rPr>
          <w:rFonts w:ascii="Arial" w:hAnsi="Arial" w:cs="Arial"/>
          <w:b/>
          <w:bCs/>
          <w:sz w:val="22"/>
          <w:szCs w:val="22"/>
          <w:u w:val="single"/>
          <w:lang w:val="en-US"/>
        </w:rPr>
      </w:pPr>
    </w:p>
    <w:p w14:paraId="7B08FE71" w14:textId="77777777" w:rsidR="00FE45D6" w:rsidRDefault="00FE45D6" w:rsidP="00681F2A">
      <w:pPr>
        <w:jc w:val="center"/>
        <w:rPr>
          <w:rFonts w:ascii="Arial" w:hAnsi="Arial" w:cs="Arial"/>
          <w:b/>
          <w:bCs/>
          <w:sz w:val="22"/>
          <w:szCs w:val="22"/>
          <w:u w:val="single"/>
          <w:lang w:val="en-US"/>
        </w:rPr>
      </w:pPr>
    </w:p>
    <w:p w14:paraId="2316243F" w14:textId="77777777" w:rsidR="00FE45D6" w:rsidRDefault="00FE45D6" w:rsidP="00681F2A">
      <w:pPr>
        <w:jc w:val="center"/>
        <w:rPr>
          <w:rFonts w:ascii="Arial" w:hAnsi="Arial" w:cs="Arial"/>
          <w:b/>
          <w:bCs/>
          <w:sz w:val="22"/>
          <w:szCs w:val="22"/>
          <w:u w:val="single"/>
          <w:lang w:val="en-US"/>
        </w:rPr>
      </w:pPr>
    </w:p>
    <w:p w14:paraId="23794DA5" w14:textId="77777777" w:rsidR="00FE45D6" w:rsidRDefault="00FE45D6" w:rsidP="00681F2A">
      <w:pPr>
        <w:jc w:val="center"/>
        <w:rPr>
          <w:rFonts w:ascii="Arial" w:hAnsi="Arial" w:cs="Arial"/>
          <w:b/>
          <w:bCs/>
          <w:sz w:val="22"/>
          <w:szCs w:val="22"/>
          <w:u w:val="single"/>
          <w:lang w:val="en-US"/>
        </w:rPr>
      </w:pPr>
    </w:p>
    <w:p w14:paraId="7FA474BA" w14:textId="77777777" w:rsidR="00FE45D6" w:rsidRDefault="00FE45D6" w:rsidP="00681F2A">
      <w:pPr>
        <w:jc w:val="center"/>
        <w:rPr>
          <w:rFonts w:ascii="Arial" w:hAnsi="Arial" w:cs="Arial"/>
          <w:b/>
          <w:bCs/>
          <w:sz w:val="22"/>
          <w:szCs w:val="22"/>
          <w:u w:val="single"/>
          <w:lang w:val="en-US"/>
        </w:rPr>
      </w:pPr>
    </w:p>
    <w:p w14:paraId="487FCB17" w14:textId="77777777" w:rsidR="00DB3CB6" w:rsidRDefault="00DB3CB6" w:rsidP="00681F2A">
      <w:pPr>
        <w:jc w:val="center"/>
        <w:rPr>
          <w:rFonts w:ascii="Arial" w:hAnsi="Arial" w:cs="Arial"/>
          <w:b/>
          <w:bCs/>
          <w:sz w:val="22"/>
          <w:szCs w:val="22"/>
          <w:u w:val="single"/>
          <w:lang w:val="en-US"/>
        </w:rPr>
      </w:pPr>
    </w:p>
    <w:p w14:paraId="174C1A04" w14:textId="77777777" w:rsidR="00DB3CB6" w:rsidRDefault="00DB3CB6" w:rsidP="00681F2A">
      <w:pPr>
        <w:jc w:val="center"/>
        <w:rPr>
          <w:rFonts w:ascii="Arial" w:hAnsi="Arial" w:cs="Arial"/>
          <w:b/>
          <w:bCs/>
          <w:sz w:val="22"/>
          <w:szCs w:val="22"/>
          <w:u w:val="single"/>
          <w:lang w:val="en-US"/>
        </w:rPr>
      </w:pPr>
    </w:p>
    <w:p w14:paraId="4C3BF439" w14:textId="77777777" w:rsidR="00DB3CB6" w:rsidRDefault="00DB3CB6" w:rsidP="00681F2A">
      <w:pPr>
        <w:jc w:val="center"/>
        <w:rPr>
          <w:rFonts w:ascii="Arial" w:hAnsi="Arial" w:cs="Arial"/>
          <w:b/>
          <w:bCs/>
          <w:sz w:val="22"/>
          <w:szCs w:val="22"/>
          <w:u w:val="single"/>
          <w:lang w:val="en-US"/>
        </w:rPr>
      </w:pPr>
    </w:p>
    <w:p w14:paraId="481E1E3B" w14:textId="77777777" w:rsidR="00DB3CB6" w:rsidRDefault="00DB3CB6" w:rsidP="00681F2A">
      <w:pPr>
        <w:jc w:val="center"/>
        <w:rPr>
          <w:rFonts w:ascii="Arial" w:hAnsi="Arial" w:cs="Arial"/>
          <w:b/>
          <w:bCs/>
          <w:sz w:val="22"/>
          <w:szCs w:val="22"/>
          <w:u w:val="single"/>
          <w:lang w:val="en-US"/>
        </w:rPr>
      </w:pPr>
    </w:p>
    <w:p w14:paraId="684C4720" w14:textId="77777777" w:rsidR="00DB3CB6" w:rsidRDefault="00DB3CB6" w:rsidP="00681F2A">
      <w:pPr>
        <w:jc w:val="center"/>
        <w:rPr>
          <w:rFonts w:ascii="Arial" w:hAnsi="Arial" w:cs="Arial"/>
          <w:b/>
          <w:bCs/>
          <w:sz w:val="22"/>
          <w:szCs w:val="22"/>
          <w:u w:val="single"/>
          <w:lang w:val="en-US"/>
        </w:rPr>
      </w:pPr>
    </w:p>
    <w:p w14:paraId="3F4E14A2" w14:textId="77777777" w:rsidR="00DB3CB6" w:rsidRDefault="00DB3CB6" w:rsidP="00681F2A">
      <w:pPr>
        <w:jc w:val="center"/>
        <w:rPr>
          <w:rFonts w:ascii="Arial" w:hAnsi="Arial" w:cs="Arial"/>
          <w:b/>
          <w:bCs/>
          <w:sz w:val="22"/>
          <w:szCs w:val="22"/>
          <w:u w:val="single"/>
          <w:lang w:val="en-US"/>
        </w:rPr>
      </w:pPr>
    </w:p>
    <w:p w14:paraId="3CB56BA8" w14:textId="77777777" w:rsidR="00DB3CB6" w:rsidRDefault="00DB3CB6" w:rsidP="00681F2A">
      <w:pPr>
        <w:jc w:val="center"/>
        <w:rPr>
          <w:rFonts w:ascii="Arial" w:hAnsi="Arial" w:cs="Arial"/>
          <w:b/>
          <w:bCs/>
          <w:sz w:val="22"/>
          <w:szCs w:val="22"/>
          <w:u w:val="single"/>
          <w:lang w:val="en-US"/>
        </w:rPr>
      </w:pPr>
    </w:p>
    <w:p w14:paraId="0E15B962" w14:textId="77777777" w:rsidR="00DB3CB6" w:rsidRDefault="00DB3CB6" w:rsidP="00681F2A">
      <w:pPr>
        <w:jc w:val="center"/>
        <w:rPr>
          <w:rFonts w:ascii="Arial" w:hAnsi="Arial" w:cs="Arial"/>
          <w:b/>
          <w:bCs/>
          <w:sz w:val="22"/>
          <w:szCs w:val="22"/>
          <w:u w:val="single"/>
          <w:lang w:val="en-US"/>
        </w:rPr>
      </w:pPr>
    </w:p>
    <w:p w14:paraId="250D20CB" w14:textId="77777777" w:rsidR="00DB3CB6" w:rsidRDefault="00DB3CB6" w:rsidP="00681F2A">
      <w:pPr>
        <w:jc w:val="center"/>
        <w:rPr>
          <w:rFonts w:ascii="Arial" w:hAnsi="Arial" w:cs="Arial"/>
          <w:b/>
          <w:bCs/>
          <w:sz w:val="22"/>
          <w:szCs w:val="22"/>
          <w:u w:val="single"/>
          <w:lang w:val="en-US"/>
        </w:rPr>
      </w:pPr>
    </w:p>
    <w:p w14:paraId="098F70A4" w14:textId="77777777" w:rsidR="00DB3CB6" w:rsidRDefault="00DB3CB6" w:rsidP="00681F2A">
      <w:pPr>
        <w:jc w:val="center"/>
        <w:rPr>
          <w:rFonts w:ascii="Arial" w:hAnsi="Arial" w:cs="Arial"/>
          <w:b/>
          <w:bCs/>
          <w:sz w:val="22"/>
          <w:szCs w:val="22"/>
          <w:u w:val="single"/>
          <w:lang w:val="en-US"/>
        </w:rPr>
      </w:pPr>
    </w:p>
    <w:p w14:paraId="75F736D3" w14:textId="77777777" w:rsidR="00DB3CB6" w:rsidRDefault="00DB3CB6" w:rsidP="00681F2A">
      <w:pPr>
        <w:jc w:val="center"/>
        <w:rPr>
          <w:rFonts w:ascii="Arial" w:hAnsi="Arial" w:cs="Arial"/>
          <w:b/>
          <w:bCs/>
          <w:sz w:val="22"/>
          <w:szCs w:val="22"/>
          <w:u w:val="single"/>
          <w:lang w:val="en-US"/>
        </w:rPr>
      </w:pPr>
    </w:p>
    <w:p w14:paraId="06C5A430" w14:textId="77777777" w:rsidR="00DB3CB6" w:rsidRDefault="00DB3CB6" w:rsidP="00681F2A">
      <w:pPr>
        <w:jc w:val="center"/>
        <w:rPr>
          <w:rFonts w:ascii="Arial" w:hAnsi="Arial" w:cs="Arial"/>
          <w:b/>
          <w:bCs/>
          <w:sz w:val="22"/>
          <w:szCs w:val="22"/>
          <w:u w:val="single"/>
          <w:lang w:val="en-US"/>
        </w:rPr>
      </w:pPr>
    </w:p>
    <w:p w14:paraId="7C1EDF34" w14:textId="77777777" w:rsidR="00DB3CB6" w:rsidRDefault="00DB3CB6" w:rsidP="00681F2A">
      <w:pPr>
        <w:jc w:val="center"/>
        <w:rPr>
          <w:rFonts w:ascii="Arial" w:hAnsi="Arial" w:cs="Arial"/>
          <w:b/>
          <w:bCs/>
          <w:sz w:val="22"/>
          <w:szCs w:val="22"/>
          <w:u w:val="single"/>
          <w:lang w:val="en-US"/>
        </w:rPr>
      </w:pPr>
    </w:p>
    <w:p w14:paraId="262D7113" w14:textId="77777777" w:rsidR="00DB3CB6" w:rsidRDefault="00DB3CB6" w:rsidP="00681F2A">
      <w:pPr>
        <w:jc w:val="center"/>
        <w:rPr>
          <w:rFonts w:ascii="Arial" w:hAnsi="Arial" w:cs="Arial"/>
          <w:b/>
          <w:bCs/>
          <w:sz w:val="22"/>
          <w:szCs w:val="22"/>
          <w:u w:val="single"/>
          <w:lang w:val="en-US"/>
        </w:rPr>
      </w:pPr>
    </w:p>
    <w:p w14:paraId="188097EA" w14:textId="77777777" w:rsidR="00DB3CB6" w:rsidRDefault="00DB3CB6" w:rsidP="00681F2A">
      <w:pPr>
        <w:jc w:val="center"/>
        <w:rPr>
          <w:rFonts w:ascii="Arial" w:hAnsi="Arial" w:cs="Arial"/>
          <w:b/>
          <w:bCs/>
          <w:sz w:val="22"/>
          <w:szCs w:val="22"/>
          <w:u w:val="single"/>
          <w:lang w:val="en-US"/>
        </w:rPr>
      </w:pPr>
    </w:p>
    <w:p w14:paraId="631EEFD7" w14:textId="3857B9D3" w:rsidR="006C47FF" w:rsidRDefault="00C446E7" w:rsidP="00681F2A">
      <w:pPr>
        <w:jc w:val="center"/>
        <w:rPr>
          <w:rFonts w:ascii="Arial" w:hAnsi="Arial" w:cs="Arial"/>
          <w:b/>
          <w:bCs/>
          <w:sz w:val="22"/>
          <w:szCs w:val="22"/>
          <w:u w:val="single"/>
          <w:lang w:val="en-US"/>
        </w:rPr>
      </w:pPr>
      <w:r w:rsidRPr="008422FE">
        <w:rPr>
          <w:rFonts w:ascii="Arial" w:hAnsi="Arial" w:cs="Arial"/>
          <w:b/>
          <w:bCs/>
          <w:sz w:val="22"/>
          <w:szCs w:val="22"/>
          <w:u w:val="single"/>
          <w:lang w:val="en-US"/>
        </w:rPr>
        <w:t>AIM AND OBJECTIVES</w:t>
      </w:r>
    </w:p>
    <w:p w14:paraId="34E3F714" w14:textId="77777777" w:rsidR="003E5AA4" w:rsidRDefault="003E5AA4" w:rsidP="00681F2A">
      <w:pPr>
        <w:jc w:val="center"/>
        <w:rPr>
          <w:rFonts w:ascii="Arial" w:hAnsi="Arial" w:cs="Arial"/>
          <w:b/>
          <w:bCs/>
          <w:sz w:val="22"/>
          <w:szCs w:val="22"/>
          <w:u w:val="single"/>
          <w:lang w:val="en-US"/>
        </w:rPr>
      </w:pPr>
    </w:p>
    <w:p w14:paraId="288A8A4A" w14:textId="77777777" w:rsidR="003E5AA4" w:rsidRPr="008422FE" w:rsidRDefault="003E5AA4" w:rsidP="00681F2A">
      <w:pPr>
        <w:jc w:val="center"/>
        <w:rPr>
          <w:rFonts w:ascii="Arial" w:hAnsi="Arial" w:cs="Arial"/>
          <w:b/>
          <w:bCs/>
          <w:sz w:val="22"/>
          <w:szCs w:val="22"/>
          <w:u w:val="single"/>
          <w:lang w:val="en-US"/>
        </w:rPr>
      </w:pPr>
    </w:p>
    <w:p w14:paraId="65E8126C" w14:textId="77777777" w:rsidR="00C446E7" w:rsidRPr="008422FE" w:rsidRDefault="00C446E7" w:rsidP="006C47FF">
      <w:pPr>
        <w:jc w:val="center"/>
        <w:rPr>
          <w:rFonts w:ascii="Arial" w:hAnsi="Arial" w:cs="Arial"/>
          <w:b/>
          <w:bCs/>
          <w:sz w:val="22"/>
          <w:szCs w:val="22"/>
          <w:u w:val="single"/>
          <w:lang w:val="en-US"/>
        </w:rPr>
      </w:pPr>
    </w:p>
    <w:p w14:paraId="13179566" w14:textId="77777777" w:rsidR="00C446E7" w:rsidRPr="008422FE" w:rsidRDefault="00FE45D6" w:rsidP="00C44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u w:val="single"/>
          <w:lang w:val="en-GB"/>
        </w:rPr>
      </w:pPr>
      <w:r w:rsidRPr="00FE45D6">
        <w:rPr>
          <w:rFonts w:ascii="Arial" w:hAnsi="Arial" w:cs="Arial"/>
          <w:b/>
          <w:bCs/>
          <w:sz w:val="22"/>
          <w:szCs w:val="22"/>
          <w:lang w:val="en-GB"/>
        </w:rPr>
        <w:t>Aim</w:t>
      </w:r>
      <w:r>
        <w:rPr>
          <w:rFonts w:ascii="Arial" w:hAnsi="Arial" w:cs="Arial"/>
          <w:b/>
          <w:bCs/>
          <w:sz w:val="22"/>
          <w:szCs w:val="22"/>
          <w:lang w:val="en-GB"/>
        </w:rPr>
        <w:t xml:space="preserve">:  </w:t>
      </w:r>
      <w:r>
        <w:rPr>
          <w:rFonts w:ascii="-webkit-standard" w:hAnsi="-webkit-standard"/>
          <w:color w:val="000000"/>
          <w:sz w:val="27"/>
          <w:szCs w:val="27"/>
        </w:rPr>
        <w:t>To evaluate Public-Private Partnerships (PPPs) in India’s healthcare sector, highlighting their models, facilities, and recent developments.</w:t>
      </w:r>
    </w:p>
    <w:p w14:paraId="0ACB2D92" w14:textId="77777777" w:rsidR="00C446E7" w:rsidRPr="008422FE" w:rsidRDefault="00C446E7" w:rsidP="00C446E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u w:val="single"/>
          <w:lang w:val="en-GB"/>
        </w:rPr>
      </w:pPr>
    </w:p>
    <w:p w14:paraId="2F9FE067" w14:textId="77777777" w:rsidR="009F1C97" w:rsidRPr="008422FE" w:rsidRDefault="009F1C97" w:rsidP="009F1C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GB"/>
        </w:rPr>
      </w:pPr>
    </w:p>
    <w:p w14:paraId="2370A942" w14:textId="77777777" w:rsidR="009F1C97" w:rsidRDefault="009F1C97" w:rsidP="009F1C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u w:val="single"/>
          <w:lang w:val="en-GB"/>
        </w:rPr>
      </w:pPr>
    </w:p>
    <w:p w14:paraId="341A1AA6" w14:textId="77777777" w:rsidR="003E5AA4" w:rsidRPr="008422FE" w:rsidRDefault="003E5AA4" w:rsidP="009F1C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u w:val="single"/>
          <w:lang w:val="en-GB"/>
        </w:rPr>
      </w:pPr>
    </w:p>
    <w:p w14:paraId="687D2BB1" w14:textId="77777777" w:rsidR="009F1C97" w:rsidRPr="008422FE" w:rsidRDefault="009F1C97" w:rsidP="009F1C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u w:val="single"/>
          <w:lang w:val="en-GB"/>
        </w:rPr>
      </w:pPr>
    </w:p>
    <w:p w14:paraId="250219E4" w14:textId="77777777" w:rsidR="00FE45D6" w:rsidRPr="00FE45D6" w:rsidRDefault="00C446E7" w:rsidP="00FE45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u w:val="single"/>
          <w:lang w:val="en-GB"/>
        </w:rPr>
      </w:pPr>
      <w:r w:rsidRPr="00FE45D6">
        <w:rPr>
          <w:rFonts w:ascii="Arial" w:hAnsi="Arial" w:cs="Arial"/>
          <w:b/>
          <w:bCs/>
          <w:sz w:val="22"/>
          <w:szCs w:val="22"/>
          <w:u w:val="single"/>
          <w:lang w:val="en-GB"/>
        </w:rPr>
        <w:t>Objective</w:t>
      </w:r>
      <w:r w:rsidR="009F1C97" w:rsidRPr="00FE45D6">
        <w:rPr>
          <w:rFonts w:ascii="Arial" w:hAnsi="Arial" w:cs="Arial"/>
          <w:b/>
          <w:bCs/>
          <w:sz w:val="22"/>
          <w:szCs w:val="22"/>
          <w:u w:val="single"/>
          <w:lang w:val="en-GB"/>
        </w:rPr>
        <w:t xml:space="preserve"> of </w:t>
      </w:r>
      <w:r w:rsidR="00FE45D6" w:rsidRPr="00FE45D6">
        <w:rPr>
          <w:rFonts w:ascii="Arial" w:hAnsi="Arial" w:cs="Arial"/>
          <w:b/>
          <w:bCs/>
          <w:sz w:val="22"/>
          <w:szCs w:val="22"/>
          <w:u w:val="single"/>
          <w:lang w:val="en-GB"/>
        </w:rPr>
        <w:t xml:space="preserve">Study: </w:t>
      </w:r>
    </w:p>
    <w:p w14:paraId="5CA80B94" w14:textId="77777777" w:rsidR="00FE45D6" w:rsidRDefault="00FE45D6" w:rsidP="00FE45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u w:val="single"/>
          <w:lang w:val="en-GB"/>
        </w:rPr>
      </w:pPr>
    </w:p>
    <w:p w14:paraId="35D11F1B" w14:textId="77777777" w:rsidR="00FE45D6" w:rsidRDefault="00FE45D6" w:rsidP="00FE45D6">
      <w:pPr>
        <w:pStyle w:val="ListParagraph"/>
        <w:numPr>
          <w:ilvl w:val="0"/>
          <w:numId w:val="28"/>
        </w:numPr>
      </w:pPr>
      <w:r w:rsidRPr="00FE45D6">
        <w:t>Analyse impact of PPPs on healthcare service delivery</w:t>
      </w:r>
    </w:p>
    <w:p w14:paraId="32A32FB1" w14:textId="77777777" w:rsidR="00FE45D6" w:rsidRPr="00FE45D6" w:rsidRDefault="00FE45D6" w:rsidP="00FE45D6"/>
    <w:p w14:paraId="39696DD2" w14:textId="77777777" w:rsidR="00FE45D6" w:rsidRPr="00FE45D6" w:rsidRDefault="00FE45D6" w:rsidP="00FE45D6">
      <w:pPr>
        <w:pStyle w:val="ListParagraph"/>
        <w:numPr>
          <w:ilvl w:val="0"/>
          <w:numId w:val="28"/>
        </w:numPr>
        <w:rPr>
          <w:kern w:val="0"/>
        </w:rPr>
      </w:pPr>
      <w:r w:rsidRPr="00FE45D6">
        <w:rPr>
          <w:kern w:val="0"/>
        </w:rPr>
        <w:t>Assess financial sustainability of PPP healthcare models</w:t>
      </w:r>
    </w:p>
    <w:p w14:paraId="1CA6E6EF" w14:textId="77777777" w:rsidR="00FE45D6" w:rsidRPr="00FE45D6" w:rsidRDefault="00FE45D6" w:rsidP="00FE45D6"/>
    <w:p w14:paraId="49F629E7" w14:textId="77777777" w:rsidR="00FE45D6" w:rsidRPr="00FE45D6" w:rsidRDefault="00FE45D6" w:rsidP="00FE45D6">
      <w:pPr>
        <w:pStyle w:val="ListParagraph"/>
        <w:numPr>
          <w:ilvl w:val="0"/>
          <w:numId w:val="28"/>
        </w:numPr>
        <w:rPr>
          <w:kern w:val="0"/>
        </w:rPr>
      </w:pPr>
      <w:r w:rsidRPr="00FE45D6">
        <w:rPr>
          <w:kern w:val="0"/>
        </w:rPr>
        <w:t>Identify most effective PPP frameworks</w:t>
      </w:r>
    </w:p>
    <w:p w14:paraId="03B25CE9" w14:textId="77777777" w:rsidR="00FE45D6" w:rsidRDefault="00FE45D6" w:rsidP="00FE45D6"/>
    <w:p w14:paraId="6CA30FE3" w14:textId="77777777" w:rsidR="00FE45D6" w:rsidRPr="00FE45D6" w:rsidRDefault="00FE45D6" w:rsidP="00FE45D6">
      <w:pPr>
        <w:pStyle w:val="ListParagraph"/>
        <w:numPr>
          <w:ilvl w:val="0"/>
          <w:numId w:val="28"/>
        </w:numPr>
        <w:rPr>
          <w:rFonts w:eastAsia="Times New Roman"/>
          <w:kern w:val="0"/>
          <w:lang w:eastAsia="en-GB"/>
          <w14:ligatures w14:val="none"/>
        </w:rPr>
      </w:pPr>
      <w:r w:rsidRPr="00FE45D6">
        <w:rPr>
          <w:rFonts w:eastAsia="Times New Roman"/>
          <w:kern w:val="0"/>
          <w:lang w:eastAsia="en-GB"/>
          <w14:ligatures w14:val="none"/>
        </w:rPr>
        <w:t>To analyse the role of NHSRC and NHM in supporting PPP initiatives.</w:t>
      </w:r>
    </w:p>
    <w:p w14:paraId="46A56EFA" w14:textId="77777777" w:rsidR="00FE45D6" w:rsidRDefault="00FE45D6" w:rsidP="00FE45D6"/>
    <w:p w14:paraId="539F3BDE" w14:textId="77777777" w:rsidR="003E5AA4" w:rsidRDefault="003E5AA4" w:rsidP="00FE45D6"/>
    <w:p w14:paraId="1EC8A5B1" w14:textId="77777777" w:rsidR="003E5AA4" w:rsidRDefault="003E5AA4" w:rsidP="00FE45D6"/>
    <w:p w14:paraId="12893C50" w14:textId="77777777" w:rsidR="003E5AA4" w:rsidRDefault="003E5AA4" w:rsidP="00FE45D6"/>
    <w:p w14:paraId="35DB87B4" w14:textId="77777777" w:rsidR="003E5AA4" w:rsidRDefault="003E5AA4" w:rsidP="00FE45D6"/>
    <w:p w14:paraId="41F1D889" w14:textId="77777777" w:rsidR="003E5AA4" w:rsidRDefault="003E5AA4" w:rsidP="00FE45D6"/>
    <w:p w14:paraId="760CD8EE" w14:textId="77777777" w:rsidR="003E5AA4" w:rsidRDefault="003E5AA4" w:rsidP="00FE45D6"/>
    <w:p w14:paraId="65EB2881" w14:textId="77777777" w:rsidR="003E5AA4" w:rsidRDefault="003E5AA4" w:rsidP="00FE45D6"/>
    <w:p w14:paraId="097DDB6C" w14:textId="77777777" w:rsidR="003E5AA4" w:rsidRDefault="003E5AA4" w:rsidP="00FE45D6"/>
    <w:p w14:paraId="3C5769B1" w14:textId="77777777" w:rsidR="003E5AA4" w:rsidRDefault="003E5AA4" w:rsidP="00FE45D6"/>
    <w:p w14:paraId="007E92A2" w14:textId="77777777" w:rsidR="003E5AA4" w:rsidRDefault="003E5AA4" w:rsidP="00FE45D6"/>
    <w:p w14:paraId="12CBF079" w14:textId="77777777" w:rsidR="003E5AA4" w:rsidRDefault="003E5AA4" w:rsidP="00FE45D6"/>
    <w:p w14:paraId="34D51E76" w14:textId="77777777" w:rsidR="003E5AA4" w:rsidRDefault="003E5AA4" w:rsidP="00FE45D6"/>
    <w:p w14:paraId="6EFE654D" w14:textId="77777777" w:rsidR="003E5AA4" w:rsidRDefault="003E5AA4" w:rsidP="00FE45D6"/>
    <w:p w14:paraId="308127A8" w14:textId="77777777" w:rsidR="003E5AA4" w:rsidRDefault="003E5AA4" w:rsidP="00FE45D6"/>
    <w:p w14:paraId="65DB30AB" w14:textId="77777777" w:rsidR="003E5AA4" w:rsidRDefault="003E5AA4" w:rsidP="00FE45D6"/>
    <w:p w14:paraId="24E70BC1" w14:textId="77777777" w:rsidR="003E5AA4" w:rsidRDefault="003E5AA4" w:rsidP="00FE45D6"/>
    <w:p w14:paraId="4EBAB9B6" w14:textId="77777777" w:rsidR="003E5AA4" w:rsidRDefault="003E5AA4" w:rsidP="00FE45D6"/>
    <w:p w14:paraId="6C7369B5" w14:textId="77777777" w:rsidR="003E5AA4" w:rsidRDefault="003E5AA4" w:rsidP="00FE45D6"/>
    <w:p w14:paraId="22AB48DB" w14:textId="77777777" w:rsidR="003E5AA4" w:rsidRDefault="003E5AA4" w:rsidP="00FE45D6"/>
    <w:p w14:paraId="2016B607" w14:textId="77777777" w:rsidR="003E5AA4" w:rsidRDefault="003E5AA4" w:rsidP="00FE45D6"/>
    <w:p w14:paraId="2251F46D" w14:textId="77777777" w:rsidR="003E5AA4" w:rsidRDefault="003E5AA4" w:rsidP="00FE45D6"/>
    <w:p w14:paraId="3D1AB0D2" w14:textId="77777777" w:rsidR="003E5AA4" w:rsidRDefault="003E5AA4" w:rsidP="00FE45D6"/>
    <w:p w14:paraId="43FE3D1C" w14:textId="77777777" w:rsidR="003E5AA4" w:rsidRDefault="003E5AA4" w:rsidP="00FE45D6"/>
    <w:p w14:paraId="0B7B2654" w14:textId="77777777" w:rsidR="003E5AA4" w:rsidRDefault="003E5AA4" w:rsidP="00FE45D6"/>
    <w:p w14:paraId="0E7A1F1D" w14:textId="77777777" w:rsidR="003E5AA4" w:rsidRDefault="003E5AA4" w:rsidP="00FE45D6"/>
    <w:p w14:paraId="7E0850A8" w14:textId="77777777" w:rsidR="003E5AA4" w:rsidRDefault="003E5AA4" w:rsidP="00FE45D6"/>
    <w:p w14:paraId="200B34EB" w14:textId="77777777" w:rsidR="003E5AA4" w:rsidRDefault="003E5AA4" w:rsidP="00FE45D6"/>
    <w:p w14:paraId="68F9E6D2" w14:textId="77777777" w:rsidR="003E5AA4" w:rsidRDefault="003E5AA4" w:rsidP="00FE45D6"/>
    <w:p w14:paraId="5619031E" w14:textId="77777777" w:rsidR="003E5AA4" w:rsidRDefault="003E5AA4" w:rsidP="00FE45D6"/>
    <w:p w14:paraId="18998745" w14:textId="77777777" w:rsidR="003E5AA4" w:rsidRDefault="003E5AA4" w:rsidP="00FE45D6"/>
    <w:p w14:paraId="54E70EB9" w14:textId="77777777" w:rsidR="003E5AA4" w:rsidRDefault="003E5AA4" w:rsidP="00FE45D6"/>
    <w:p w14:paraId="3F2CB2F0" w14:textId="77777777" w:rsidR="003E5AA4" w:rsidRDefault="003E5AA4" w:rsidP="00FE45D6"/>
    <w:p w14:paraId="30D971F6" w14:textId="77777777" w:rsidR="003E5AA4" w:rsidRDefault="003E5AA4" w:rsidP="00FE45D6"/>
    <w:p w14:paraId="20F5BCDE" w14:textId="77777777" w:rsidR="003E5AA4" w:rsidRDefault="003E5AA4" w:rsidP="00FE45D6"/>
    <w:p w14:paraId="0E5B439A" w14:textId="77777777" w:rsidR="003E5AA4" w:rsidRPr="00FE45D6" w:rsidRDefault="003E5AA4" w:rsidP="00FE45D6"/>
    <w:p w14:paraId="5E3D3233" w14:textId="77777777" w:rsidR="00FE45D6" w:rsidRPr="00FE45D6" w:rsidRDefault="00FE45D6" w:rsidP="00FE45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rPr>
      </w:pPr>
    </w:p>
    <w:p w14:paraId="6CBBC4C3" w14:textId="77777777" w:rsidR="009F1C97" w:rsidRPr="008422FE" w:rsidRDefault="009F1C97" w:rsidP="009F1C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u w:val="single"/>
          <w:lang w:val="en-GB"/>
        </w:rPr>
      </w:pPr>
    </w:p>
    <w:p w14:paraId="7A785ECD" w14:textId="77777777" w:rsidR="009F1C97" w:rsidRPr="008422FE" w:rsidRDefault="009F1C97" w:rsidP="009F1C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u w:val="single"/>
          <w:lang w:val="en-GB"/>
        </w:rPr>
      </w:pPr>
    </w:p>
    <w:p w14:paraId="76D9E950" w14:textId="77777777" w:rsidR="009F1C97" w:rsidRPr="008422FE" w:rsidRDefault="009F1C97" w:rsidP="009F1C97">
      <w:pPr>
        <w:rPr>
          <w:rFonts w:ascii="Arial" w:hAnsi="Arial" w:cs="Arial"/>
          <w:b/>
          <w:bCs/>
          <w:sz w:val="22"/>
          <w:szCs w:val="22"/>
          <w:u w:val="single"/>
          <w:lang w:val="en-US"/>
        </w:rPr>
      </w:pPr>
      <w:r w:rsidRPr="008422FE">
        <w:rPr>
          <w:rFonts w:ascii="Arial" w:hAnsi="Arial" w:cs="Arial"/>
          <w:b/>
          <w:bCs/>
          <w:sz w:val="22"/>
          <w:szCs w:val="22"/>
          <w:u w:val="single"/>
          <w:lang w:val="en-US"/>
        </w:rPr>
        <w:t>METHODOLOGY</w:t>
      </w:r>
    </w:p>
    <w:p w14:paraId="20D8923B" w14:textId="77777777" w:rsidR="009F1C97" w:rsidRDefault="009F1C97" w:rsidP="009F1C97">
      <w:pPr>
        <w:rPr>
          <w:rFonts w:ascii="Arial" w:hAnsi="Arial" w:cs="Arial"/>
          <w:b/>
          <w:bCs/>
          <w:sz w:val="22"/>
          <w:szCs w:val="22"/>
          <w:u w:val="single"/>
          <w:lang w:val="en-US"/>
        </w:rPr>
      </w:pPr>
    </w:p>
    <w:p w14:paraId="2F6EB821" w14:textId="77777777" w:rsidR="00FE45D6" w:rsidRPr="00FE45D6" w:rsidRDefault="00FE45D6" w:rsidP="00FE45D6">
      <w:pPr>
        <w:numPr>
          <w:ilvl w:val="0"/>
          <w:numId w:val="29"/>
        </w:numPr>
        <w:spacing w:before="100" w:beforeAutospacing="1" w:after="100" w:afterAutospacing="1"/>
        <w:rPr>
          <w:color w:val="000000"/>
        </w:rPr>
      </w:pPr>
      <w:r w:rsidRPr="00FE45D6">
        <w:rPr>
          <w:color w:val="000000"/>
        </w:rPr>
        <w:t>Secondary data review from government websites, PPP hospital portals, and published reports.</w:t>
      </w:r>
    </w:p>
    <w:p w14:paraId="459A8388" w14:textId="77777777" w:rsidR="00FE45D6" w:rsidRPr="00FE45D6" w:rsidRDefault="00FE45D6" w:rsidP="00FE45D6">
      <w:pPr>
        <w:numPr>
          <w:ilvl w:val="0"/>
          <w:numId w:val="29"/>
        </w:numPr>
        <w:spacing w:before="100" w:beforeAutospacing="1" w:after="100" w:afterAutospacing="1"/>
        <w:rPr>
          <w:color w:val="000000"/>
        </w:rPr>
      </w:pPr>
      <w:r w:rsidRPr="00FE45D6">
        <w:rPr>
          <w:color w:val="000000"/>
        </w:rPr>
        <w:t>Analysis of facilities, services, and performance indicators.</w:t>
      </w:r>
    </w:p>
    <w:p w14:paraId="53B4E56D" w14:textId="77777777" w:rsidR="00FE45D6" w:rsidRDefault="00FE45D6" w:rsidP="00FE45D6">
      <w:pPr>
        <w:numPr>
          <w:ilvl w:val="0"/>
          <w:numId w:val="29"/>
        </w:numPr>
        <w:spacing w:before="100" w:beforeAutospacing="1" w:after="100" w:afterAutospacing="1"/>
        <w:rPr>
          <w:color w:val="000000"/>
        </w:rPr>
      </w:pPr>
      <w:r w:rsidRPr="00FE45D6">
        <w:rPr>
          <w:color w:val="000000"/>
        </w:rPr>
        <w:t>Comparative review with traditional public sector models as outlined in NHSRC/NHM frameworks.</w:t>
      </w:r>
    </w:p>
    <w:p w14:paraId="5DD26B73" w14:textId="77777777" w:rsidR="00FE45D6" w:rsidRPr="00FE45D6" w:rsidRDefault="00FE45D6" w:rsidP="00FE45D6">
      <w:pPr>
        <w:numPr>
          <w:ilvl w:val="0"/>
          <w:numId w:val="29"/>
        </w:numPr>
        <w:spacing w:before="100" w:beforeAutospacing="1" w:after="100" w:afterAutospacing="1"/>
        <w:rPr>
          <w:color w:val="000000"/>
        </w:rPr>
      </w:pPr>
      <w:r w:rsidRPr="00FE45D6">
        <w:rPr>
          <w:color w:val="000000"/>
        </w:rPr>
        <w:t>Quantitative approach</w:t>
      </w:r>
      <w:r w:rsidR="003E5AA4">
        <w:rPr>
          <w:color w:val="000000"/>
        </w:rPr>
        <w:t>.</w:t>
      </w:r>
    </w:p>
    <w:p w14:paraId="6C710759" w14:textId="77777777" w:rsidR="003E5AA4" w:rsidRPr="003E5AA4" w:rsidRDefault="003E5AA4" w:rsidP="003E5AA4">
      <w:pPr>
        <w:pStyle w:val="Heading3"/>
        <w:rPr>
          <w:rFonts w:ascii="Arial" w:hAnsi="Arial" w:cs="Arial"/>
          <w:color w:val="000000"/>
          <w:sz w:val="22"/>
          <w:szCs w:val="22"/>
          <w:u w:val="single"/>
        </w:rPr>
      </w:pPr>
      <w:r w:rsidRPr="003E5AA4">
        <w:rPr>
          <w:rStyle w:val="Strong"/>
          <w:rFonts w:ascii="Arial" w:hAnsi="Arial" w:cs="Arial"/>
          <w:color w:val="000000"/>
          <w:sz w:val="22"/>
          <w:szCs w:val="22"/>
          <w:u w:val="single"/>
        </w:rPr>
        <w:t>Study Setting:</w:t>
      </w:r>
    </w:p>
    <w:p w14:paraId="4733C2BD" w14:textId="77777777" w:rsidR="003E5AA4" w:rsidRPr="003E5AA4" w:rsidRDefault="003E5AA4" w:rsidP="003E5AA4">
      <w:pPr>
        <w:pStyle w:val="NormalWeb"/>
        <w:rPr>
          <w:rFonts w:ascii="Arial" w:hAnsi="Arial" w:cs="Arial"/>
          <w:color w:val="000000"/>
          <w:sz w:val="22"/>
          <w:szCs w:val="22"/>
        </w:rPr>
      </w:pPr>
      <w:r w:rsidRPr="003E5AA4">
        <w:rPr>
          <w:rFonts w:ascii="Arial" w:hAnsi="Arial" w:cs="Arial"/>
          <w:color w:val="000000"/>
          <w:sz w:val="22"/>
          <w:szCs w:val="22"/>
        </w:rPr>
        <w:t>Geographically diverse healthcare facilities across India representing both Public-Private Partnership (PPP) and traditional public sector models.</w:t>
      </w:r>
    </w:p>
    <w:p w14:paraId="27C2AB99" w14:textId="77777777" w:rsidR="003E5AA4" w:rsidRPr="003E5AA4" w:rsidRDefault="003E5AA4" w:rsidP="003E5AA4">
      <w:pPr>
        <w:rPr>
          <w:rFonts w:ascii="Arial" w:hAnsi="Arial" w:cs="Arial"/>
          <w:sz w:val="22"/>
          <w:szCs w:val="22"/>
        </w:rPr>
      </w:pPr>
    </w:p>
    <w:p w14:paraId="723DC560" w14:textId="77777777" w:rsidR="003E5AA4" w:rsidRPr="003E5AA4" w:rsidRDefault="003E5AA4" w:rsidP="003E5AA4">
      <w:pPr>
        <w:pStyle w:val="Heading3"/>
        <w:rPr>
          <w:rFonts w:ascii="Arial" w:hAnsi="Arial" w:cs="Arial"/>
          <w:color w:val="000000"/>
          <w:sz w:val="22"/>
          <w:szCs w:val="22"/>
          <w:u w:val="single"/>
        </w:rPr>
      </w:pPr>
      <w:r w:rsidRPr="003E5AA4">
        <w:rPr>
          <w:rStyle w:val="Strong"/>
          <w:rFonts w:ascii="Arial" w:hAnsi="Arial" w:cs="Arial"/>
          <w:color w:val="000000"/>
          <w:sz w:val="22"/>
          <w:szCs w:val="22"/>
          <w:u w:val="single"/>
        </w:rPr>
        <w:t>Study Population/Area:</w:t>
      </w:r>
    </w:p>
    <w:p w14:paraId="46C9E7F0" w14:textId="77777777" w:rsidR="003E5AA4" w:rsidRPr="003E5AA4" w:rsidRDefault="003E5AA4" w:rsidP="003E5AA4">
      <w:pPr>
        <w:pStyle w:val="NormalWeb"/>
        <w:numPr>
          <w:ilvl w:val="0"/>
          <w:numId w:val="31"/>
        </w:numPr>
        <w:rPr>
          <w:rFonts w:ascii="Arial" w:hAnsi="Arial" w:cs="Arial"/>
          <w:color w:val="000000"/>
          <w:sz w:val="22"/>
          <w:szCs w:val="22"/>
        </w:rPr>
      </w:pPr>
      <w:r w:rsidRPr="003E5AA4">
        <w:rPr>
          <w:rStyle w:val="Strong"/>
          <w:rFonts w:ascii="Arial" w:hAnsi="Arial" w:cs="Arial"/>
          <w:color w:val="000000"/>
          <w:sz w:val="22"/>
          <w:szCs w:val="22"/>
        </w:rPr>
        <w:t>PPP facilities:</w:t>
      </w:r>
      <w:r w:rsidRPr="003E5AA4">
        <w:rPr>
          <w:rStyle w:val="apple-converted-space"/>
          <w:rFonts w:ascii="Arial" w:hAnsi="Arial" w:cs="Arial"/>
          <w:color w:val="000000"/>
          <w:sz w:val="22"/>
          <w:szCs w:val="22"/>
        </w:rPr>
        <w:t> </w:t>
      </w:r>
      <w:r w:rsidRPr="003E5AA4">
        <w:rPr>
          <w:rFonts w:ascii="Arial" w:hAnsi="Arial" w:cs="Arial"/>
          <w:color w:val="000000"/>
          <w:sz w:val="22"/>
          <w:szCs w:val="22"/>
        </w:rPr>
        <w:t>5–10 healthcare institutions under formal PPP models, selected for data accessibility and comparability.</w:t>
      </w:r>
    </w:p>
    <w:p w14:paraId="4AD3C9F6" w14:textId="77777777" w:rsidR="003E5AA4" w:rsidRPr="003E5AA4" w:rsidRDefault="003E5AA4" w:rsidP="003E5AA4">
      <w:pPr>
        <w:pStyle w:val="NormalWeb"/>
        <w:numPr>
          <w:ilvl w:val="0"/>
          <w:numId w:val="31"/>
        </w:numPr>
        <w:rPr>
          <w:rFonts w:ascii="Arial" w:hAnsi="Arial" w:cs="Arial"/>
          <w:color w:val="000000"/>
          <w:sz w:val="22"/>
          <w:szCs w:val="22"/>
        </w:rPr>
      </w:pPr>
      <w:r w:rsidRPr="003E5AA4">
        <w:rPr>
          <w:rStyle w:val="Strong"/>
          <w:rFonts w:ascii="Arial" w:hAnsi="Arial" w:cs="Arial"/>
          <w:color w:val="000000"/>
          <w:sz w:val="22"/>
          <w:szCs w:val="22"/>
        </w:rPr>
        <w:t>Public facilities:</w:t>
      </w:r>
      <w:r w:rsidRPr="003E5AA4">
        <w:rPr>
          <w:rStyle w:val="apple-converted-space"/>
          <w:rFonts w:ascii="Arial" w:hAnsi="Arial" w:cs="Arial"/>
          <w:color w:val="000000"/>
          <w:sz w:val="22"/>
          <w:szCs w:val="22"/>
        </w:rPr>
        <w:t> </w:t>
      </w:r>
      <w:r w:rsidRPr="003E5AA4">
        <w:rPr>
          <w:rFonts w:ascii="Arial" w:hAnsi="Arial" w:cs="Arial"/>
          <w:color w:val="000000"/>
          <w:sz w:val="22"/>
          <w:szCs w:val="22"/>
        </w:rPr>
        <w:t>5–10 government-run hospitals/PHCs selected for baseline comparison.</w:t>
      </w:r>
    </w:p>
    <w:p w14:paraId="39F7D229" w14:textId="77777777" w:rsidR="003E5AA4" w:rsidRPr="003E5AA4" w:rsidRDefault="003E5AA4" w:rsidP="003E5AA4">
      <w:pPr>
        <w:rPr>
          <w:rFonts w:ascii="Arial" w:hAnsi="Arial" w:cs="Arial"/>
          <w:sz w:val="22"/>
          <w:szCs w:val="22"/>
        </w:rPr>
      </w:pPr>
    </w:p>
    <w:p w14:paraId="73464908" w14:textId="77777777" w:rsidR="003E5AA4" w:rsidRPr="003E5AA4" w:rsidRDefault="003E5AA4" w:rsidP="003E5AA4">
      <w:pPr>
        <w:pStyle w:val="Heading3"/>
        <w:rPr>
          <w:rFonts w:ascii="Arial" w:hAnsi="Arial" w:cs="Arial"/>
          <w:color w:val="000000"/>
          <w:sz w:val="22"/>
          <w:szCs w:val="22"/>
          <w:u w:val="single"/>
        </w:rPr>
      </w:pPr>
      <w:r w:rsidRPr="003E5AA4">
        <w:rPr>
          <w:rStyle w:val="Strong"/>
          <w:rFonts w:ascii="Arial" w:hAnsi="Arial" w:cs="Arial"/>
          <w:color w:val="000000"/>
          <w:sz w:val="22"/>
          <w:szCs w:val="22"/>
          <w:u w:val="single"/>
        </w:rPr>
        <w:t>Material and Methods:</w:t>
      </w:r>
    </w:p>
    <w:p w14:paraId="6A6CA573" w14:textId="77777777" w:rsidR="003E5AA4" w:rsidRPr="003E5AA4" w:rsidRDefault="003E5AA4" w:rsidP="003E5AA4">
      <w:pPr>
        <w:pStyle w:val="NormalWeb"/>
        <w:numPr>
          <w:ilvl w:val="0"/>
          <w:numId w:val="32"/>
        </w:numPr>
        <w:rPr>
          <w:rFonts w:ascii="Arial" w:hAnsi="Arial" w:cs="Arial"/>
          <w:color w:val="000000"/>
          <w:sz w:val="22"/>
          <w:szCs w:val="22"/>
        </w:rPr>
      </w:pPr>
      <w:r w:rsidRPr="003E5AA4">
        <w:rPr>
          <w:rStyle w:val="Strong"/>
          <w:rFonts w:ascii="Arial" w:hAnsi="Arial" w:cs="Arial"/>
          <w:color w:val="000000"/>
          <w:sz w:val="22"/>
          <w:szCs w:val="22"/>
        </w:rPr>
        <w:t>Study Design:</w:t>
      </w:r>
      <w:r w:rsidRPr="003E5AA4">
        <w:rPr>
          <w:rStyle w:val="apple-converted-space"/>
          <w:rFonts w:ascii="Arial" w:hAnsi="Arial" w:cs="Arial"/>
          <w:color w:val="000000"/>
          <w:sz w:val="22"/>
          <w:szCs w:val="22"/>
        </w:rPr>
        <w:t> </w:t>
      </w:r>
      <w:r w:rsidRPr="003E5AA4">
        <w:rPr>
          <w:rFonts w:ascii="Arial" w:hAnsi="Arial" w:cs="Arial"/>
          <w:color w:val="000000"/>
          <w:sz w:val="22"/>
          <w:szCs w:val="22"/>
        </w:rPr>
        <w:t>Comparative cross-sectional design using secondary data from official records, reports, and hospital websites.</w:t>
      </w:r>
    </w:p>
    <w:p w14:paraId="65141C0B" w14:textId="77777777" w:rsidR="003E5AA4" w:rsidRPr="003E5AA4" w:rsidRDefault="003E5AA4" w:rsidP="003E5AA4">
      <w:pPr>
        <w:pStyle w:val="NormalWeb"/>
        <w:numPr>
          <w:ilvl w:val="0"/>
          <w:numId w:val="32"/>
        </w:numPr>
        <w:rPr>
          <w:rFonts w:ascii="Arial" w:hAnsi="Arial" w:cs="Arial"/>
          <w:color w:val="000000"/>
          <w:sz w:val="22"/>
          <w:szCs w:val="22"/>
        </w:rPr>
      </w:pPr>
      <w:r w:rsidRPr="003E5AA4">
        <w:rPr>
          <w:rStyle w:val="Strong"/>
          <w:rFonts w:ascii="Arial" w:hAnsi="Arial" w:cs="Arial"/>
          <w:color w:val="000000"/>
          <w:sz w:val="22"/>
          <w:szCs w:val="22"/>
        </w:rPr>
        <w:t>Approach:</w:t>
      </w:r>
      <w:r w:rsidRPr="003E5AA4">
        <w:rPr>
          <w:rStyle w:val="apple-converted-space"/>
          <w:rFonts w:ascii="Arial" w:hAnsi="Arial" w:cs="Arial"/>
          <w:color w:val="000000"/>
          <w:sz w:val="22"/>
          <w:szCs w:val="22"/>
        </w:rPr>
        <w:t> </w:t>
      </w:r>
      <w:r w:rsidRPr="003E5AA4">
        <w:rPr>
          <w:rFonts w:ascii="Arial" w:hAnsi="Arial" w:cs="Arial"/>
          <w:color w:val="000000"/>
          <w:sz w:val="22"/>
          <w:szCs w:val="22"/>
        </w:rPr>
        <w:t>Quantitative, secondary data analysis comparing service delivery, cost-effectiveness, and patient outcomes across PPP and public facilities.</w:t>
      </w:r>
    </w:p>
    <w:p w14:paraId="4F84C815" w14:textId="77777777" w:rsidR="003E5AA4" w:rsidRPr="003E5AA4" w:rsidRDefault="003E5AA4" w:rsidP="003E5AA4">
      <w:pPr>
        <w:rPr>
          <w:rFonts w:ascii="Arial" w:hAnsi="Arial" w:cs="Arial"/>
          <w:sz w:val="22"/>
          <w:szCs w:val="22"/>
        </w:rPr>
      </w:pPr>
    </w:p>
    <w:p w14:paraId="33FCB1A9" w14:textId="77777777" w:rsidR="003E5AA4" w:rsidRPr="003E5AA4" w:rsidRDefault="003E5AA4" w:rsidP="003E5AA4">
      <w:pPr>
        <w:pStyle w:val="Heading3"/>
        <w:rPr>
          <w:rFonts w:ascii="Arial" w:hAnsi="Arial" w:cs="Arial"/>
          <w:color w:val="000000"/>
          <w:sz w:val="22"/>
          <w:szCs w:val="22"/>
          <w:u w:val="single"/>
        </w:rPr>
      </w:pPr>
      <w:r w:rsidRPr="003E5AA4">
        <w:rPr>
          <w:rStyle w:val="Strong"/>
          <w:rFonts w:ascii="Arial" w:hAnsi="Arial" w:cs="Arial"/>
          <w:color w:val="000000"/>
          <w:sz w:val="22"/>
          <w:szCs w:val="22"/>
          <w:u w:val="single"/>
        </w:rPr>
        <w:t>Data Collection Methods:</w:t>
      </w:r>
    </w:p>
    <w:p w14:paraId="003866AE" w14:textId="77777777" w:rsidR="003E5AA4" w:rsidRPr="003E5AA4" w:rsidRDefault="003E5AA4" w:rsidP="003E5AA4">
      <w:pPr>
        <w:pStyle w:val="NormalWeb"/>
        <w:numPr>
          <w:ilvl w:val="0"/>
          <w:numId w:val="33"/>
        </w:numPr>
        <w:rPr>
          <w:rFonts w:ascii="Arial" w:hAnsi="Arial" w:cs="Arial"/>
          <w:color w:val="000000"/>
          <w:sz w:val="22"/>
          <w:szCs w:val="22"/>
        </w:rPr>
      </w:pPr>
      <w:r w:rsidRPr="003E5AA4">
        <w:rPr>
          <w:rFonts w:ascii="Arial" w:hAnsi="Arial" w:cs="Arial"/>
          <w:color w:val="000000"/>
          <w:sz w:val="22"/>
          <w:szCs w:val="22"/>
        </w:rPr>
        <w:t>Review of published reports (NHM, NHSRC, hospital annual reports)</w:t>
      </w:r>
    </w:p>
    <w:p w14:paraId="0EC7E33A" w14:textId="77777777" w:rsidR="003E5AA4" w:rsidRPr="003E5AA4" w:rsidRDefault="003E5AA4" w:rsidP="003E5AA4">
      <w:pPr>
        <w:pStyle w:val="NormalWeb"/>
        <w:numPr>
          <w:ilvl w:val="0"/>
          <w:numId w:val="33"/>
        </w:numPr>
        <w:rPr>
          <w:rFonts w:ascii="Arial" w:hAnsi="Arial" w:cs="Arial"/>
          <w:color w:val="000000"/>
          <w:sz w:val="22"/>
          <w:szCs w:val="22"/>
        </w:rPr>
      </w:pPr>
      <w:r w:rsidRPr="003E5AA4">
        <w:rPr>
          <w:rFonts w:ascii="Arial" w:hAnsi="Arial" w:cs="Arial"/>
          <w:color w:val="000000"/>
          <w:sz w:val="22"/>
          <w:szCs w:val="22"/>
        </w:rPr>
        <w:t>Official hospital websites and policy documents</w:t>
      </w:r>
    </w:p>
    <w:p w14:paraId="2564DC86" w14:textId="77777777" w:rsidR="003E5AA4" w:rsidRPr="003E5AA4" w:rsidRDefault="003E5AA4" w:rsidP="003E5AA4">
      <w:pPr>
        <w:pStyle w:val="NormalWeb"/>
        <w:numPr>
          <w:ilvl w:val="0"/>
          <w:numId w:val="33"/>
        </w:numPr>
        <w:rPr>
          <w:rFonts w:ascii="Arial" w:hAnsi="Arial" w:cs="Arial"/>
          <w:color w:val="000000"/>
          <w:sz w:val="22"/>
          <w:szCs w:val="22"/>
        </w:rPr>
      </w:pPr>
      <w:r w:rsidRPr="003E5AA4">
        <w:rPr>
          <w:rFonts w:ascii="Arial" w:hAnsi="Arial" w:cs="Arial"/>
          <w:color w:val="000000"/>
          <w:sz w:val="22"/>
          <w:szCs w:val="22"/>
        </w:rPr>
        <w:t>Public datasets on healthcare performance indicators</w:t>
      </w:r>
    </w:p>
    <w:p w14:paraId="296CC838" w14:textId="77777777" w:rsidR="003E5AA4" w:rsidRPr="003E5AA4" w:rsidRDefault="003E5AA4" w:rsidP="003E5AA4">
      <w:pPr>
        <w:rPr>
          <w:rFonts w:ascii="Arial" w:hAnsi="Arial" w:cs="Arial"/>
          <w:sz w:val="22"/>
          <w:szCs w:val="22"/>
        </w:rPr>
      </w:pPr>
    </w:p>
    <w:p w14:paraId="4D49D998" w14:textId="77777777" w:rsidR="003E5AA4" w:rsidRPr="003E5AA4" w:rsidRDefault="003E5AA4" w:rsidP="003E5AA4">
      <w:pPr>
        <w:pStyle w:val="Heading3"/>
        <w:rPr>
          <w:rFonts w:ascii="Arial" w:hAnsi="Arial" w:cs="Arial"/>
          <w:color w:val="000000"/>
          <w:sz w:val="22"/>
          <w:szCs w:val="22"/>
          <w:u w:val="single"/>
        </w:rPr>
      </w:pPr>
      <w:r w:rsidRPr="003E5AA4">
        <w:rPr>
          <w:rStyle w:val="Strong"/>
          <w:rFonts w:ascii="Arial" w:hAnsi="Arial" w:cs="Arial"/>
          <w:color w:val="000000"/>
          <w:sz w:val="22"/>
          <w:szCs w:val="22"/>
          <w:u w:val="single"/>
        </w:rPr>
        <w:t>Study Tool:</w:t>
      </w:r>
    </w:p>
    <w:p w14:paraId="252D807A" w14:textId="77777777" w:rsidR="003E5AA4" w:rsidRPr="003E5AA4" w:rsidRDefault="003E5AA4" w:rsidP="003E5AA4">
      <w:pPr>
        <w:pStyle w:val="NormalWeb"/>
        <w:rPr>
          <w:rFonts w:ascii="Arial" w:hAnsi="Arial" w:cs="Arial"/>
          <w:color w:val="000000"/>
          <w:sz w:val="22"/>
          <w:szCs w:val="22"/>
        </w:rPr>
      </w:pPr>
      <w:r w:rsidRPr="003E5AA4">
        <w:rPr>
          <w:rFonts w:ascii="Arial" w:hAnsi="Arial" w:cs="Arial"/>
          <w:color w:val="000000"/>
          <w:sz w:val="22"/>
          <w:szCs w:val="22"/>
        </w:rPr>
        <w:t>Structured data abstraction checklist developed from NHSRC/NHM metrics and PPP performance indicators (e.g., quality measures, cost data, service utilization stats).</w:t>
      </w:r>
      <w:r w:rsidR="0014406E">
        <w:rPr>
          <w:rFonts w:ascii="Arial" w:hAnsi="Arial" w:cs="Arial"/>
          <w:color w:val="000000"/>
          <w:sz w:val="22"/>
          <w:szCs w:val="22"/>
        </w:rPr>
        <w:t xml:space="preserve">              </w:t>
      </w:r>
      <w:r w:rsidR="0014406E" w:rsidRPr="0014406E">
        <w:rPr>
          <w:rFonts w:ascii="Arial" w:hAnsi="Arial" w:cs="Arial"/>
          <w:color w:val="4472C4"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14406E" w:rsidRPr="0014406E">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Annexure 1)</w:t>
      </w:r>
    </w:p>
    <w:p w14:paraId="5DA67D25" w14:textId="77777777" w:rsidR="003E5AA4" w:rsidRPr="003E5AA4" w:rsidRDefault="003E5AA4" w:rsidP="003E5AA4">
      <w:pPr>
        <w:rPr>
          <w:rFonts w:ascii="Arial" w:hAnsi="Arial" w:cs="Arial"/>
          <w:sz w:val="22"/>
          <w:szCs w:val="22"/>
        </w:rPr>
      </w:pPr>
    </w:p>
    <w:p w14:paraId="571BD074" w14:textId="77777777" w:rsidR="003E5AA4" w:rsidRPr="003E5AA4" w:rsidRDefault="003E5AA4" w:rsidP="003E5AA4">
      <w:pPr>
        <w:pStyle w:val="Heading3"/>
        <w:rPr>
          <w:rFonts w:ascii="Arial" w:hAnsi="Arial" w:cs="Arial"/>
          <w:color w:val="000000"/>
          <w:sz w:val="22"/>
          <w:szCs w:val="22"/>
          <w:u w:val="single"/>
        </w:rPr>
      </w:pPr>
      <w:r w:rsidRPr="003E5AA4">
        <w:rPr>
          <w:rStyle w:val="Strong"/>
          <w:rFonts w:ascii="Arial" w:hAnsi="Arial" w:cs="Arial"/>
          <w:color w:val="000000"/>
          <w:sz w:val="22"/>
          <w:szCs w:val="22"/>
          <w:u w:val="single"/>
        </w:rPr>
        <w:t>Sampling Technique:</w:t>
      </w:r>
    </w:p>
    <w:p w14:paraId="6118CE13" w14:textId="77777777" w:rsidR="003E5AA4" w:rsidRPr="003E5AA4" w:rsidRDefault="003E5AA4" w:rsidP="003E5AA4">
      <w:pPr>
        <w:pStyle w:val="NormalWeb"/>
        <w:rPr>
          <w:rFonts w:ascii="Arial" w:hAnsi="Arial" w:cs="Arial"/>
          <w:color w:val="000000"/>
          <w:sz w:val="22"/>
          <w:szCs w:val="22"/>
        </w:rPr>
      </w:pPr>
      <w:r w:rsidRPr="003E5AA4">
        <w:rPr>
          <w:rFonts w:ascii="Arial" w:hAnsi="Arial" w:cs="Arial"/>
          <w:color w:val="000000"/>
          <w:sz w:val="22"/>
          <w:szCs w:val="22"/>
        </w:rPr>
        <w:t>Purposive sampling focusing on:</w:t>
      </w:r>
    </w:p>
    <w:p w14:paraId="0FA6AA3D" w14:textId="77777777" w:rsidR="003E5AA4" w:rsidRPr="003E5AA4" w:rsidRDefault="003E5AA4" w:rsidP="003E5AA4">
      <w:pPr>
        <w:pStyle w:val="NormalWeb"/>
        <w:numPr>
          <w:ilvl w:val="0"/>
          <w:numId w:val="34"/>
        </w:numPr>
        <w:rPr>
          <w:rFonts w:ascii="Arial" w:hAnsi="Arial" w:cs="Arial"/>
          <w:color w:val="000000"/>
          <w:sz w:val="22"/>
          <w:szCs w:val="22"/>
        </w:rPr>
      </w:pPr>
      <w:r w:rsidRPr="003E5AA4">
        <w:rPr>
          <w:rFonts w:ascii="Arial" w:hAnsi="Arial" w:cs="Arial"/>
          <w:color w:val="000000"/>
          <w:sz w:val="22"/>
          <w:szCs w:val="22"/>
        </w:rPr>
        <w:t>Accessibility of performance data</w:t>
      </w:r>
    </w:p>
    <w:p w14:paraId="07DD98E4" w14:textId="77777777" w:rsidR="003E5AA4" w:rsidRPr="003E5AA4" w:rsidRDefault="003E5AA4" w:rsidP="003E5AA4">
      <w:pPr>
        <w:pStyle w:val="NormalWeb"/>
        <w:numPr>
          <w:ilvl w:val="0"/>
          <w:numId w:val="34"/>
        </w:numPr>
        <w:rPr>
          <w:rFonts w:ascii="Arial" w:hAnsi="Arial" w:cs="Arial"/>
          <w:color w:val="000000"/>
          <w:sz w:val="22"/>
          <w:szCs w:val="22"/>
        </w:rPr>
      </w:pPr>
      <w:r w:rsidRPr="003E5AA4">
        <w:rPr>
          <w:rFonts w:ascii="Arial" w:hAnsi="Arial" w:cs="Arial"/>
          <w:color w:val="000000"/>
          <w:sz w:val="22"/>
          <w:szCs w:val="22"/>
        </w:rPr>
        <w:t>Representativeness across regions</w:t>
      </w:r>
    </w:p>
    <w:p w14:paraId="5B3F152E" w14:textId="77777777" w:rsidR="003E5AA4" w:rsidRPr="003E5AA4" w:rsidRDefault="003E5AA4" w:rsidP="003E5AA4">
      <w:pPr>
        <w:pStyle w:val="NormalWeb"/>
        <w:numPr>
          <w:ilvl w:val="0"/>
          <w:numId w:val="34"/>
        </w:numPr>
        <w:rPr>
          <w:rFonts w:ascii="Arial" w:hAnsi="Arial" w:cs="Arial"/>
          <w:color w:val="000000"/>
          <w:sz w:val="22"/>
          <w:szCs w:val="22"/>
        </w:rPr>
      </w:pPr>
      <w:r w:rsidRPr="003E5AA4">
        <w:rPr>
          <w:rFonts w:ascii="Arial" w:hAnsi="Arial" w:cs="Arial"/>
          <w:color w:val="000000"/>
          <w:sz w:val="22"/>
          <w:szCs w:val="22"/>
        </w:rPr>
        <w:t>Inclusion of key PPP models (BOT, DBFO, management contract</w:t>
      </w:r>
    </w:p>
    <w:p w14:paraId="1E1C61F3" w14:textId="77777777" w:rsidR="009F1C97" w:rsidRPr="008422FE" w:rsidRDefault="009F1C97" w:rsidP="009F1C97">
      <w:pPr>
        <w:pStyle w:val="ListParagraph"/>
        <w:rPr>
          <w:rFonts w:ascii="Arial" w:hAnsi="Arial" w:cs="Arial"/>
          <w:sz w:val="22"/>
          <w:szCs w:val="22"/>
          <w:lang w:val="en-US"/>
        </w:rPr>
      </w:pPr>
    </w:p>
    <w:p w14:paraId="41E671C2" w14:textId="77777777" w:rsidR="009F1C97" w:rsidRPr="008422FE" w:rsidRDefault="009F1C97" w:rsidP="009F1C97">
      <w:pPr>
        <w:pStyle w:val="ListParagraph"/>
        <w:rPr>
          <w:rFonts w:ascii="Arial" w:hAnsi="Arial" w:cs="Arial"/>
          <w:sz w:val="22"/>
          <w:szCs w:val="22"/>
          <w:lang w:val="en-US"/>
        </w:rPr>
      </w:pPr>
    </w:p>
    <w:p w14:paraId="40A6E815" w14:textId="77777777" w:rsidR="009F1C97" w:rsidRPr="008422FE" w:rsidRDefault="009F1C97" w:rsidP="009F1C97">
      <w:pPr>
        <w:pStyle w:val="ListParagraph"/>
        <w:rPr>
          <w:rFonts w:ascii="Arial" w:hAnsi="Arial" w:cs="Arial"/>
          <w:sz w:val="22"/>
          <w:szCs w:val="22"/>
          <w:lang w:val="en-US"/>
        </w:rPr>
      </w:pPr>
    </w:p>
    <w:p w14:paraId="5E2247D7" w14:textId="77777777" w:rsidR="00F01B45" w:rsidRDefault="00F01B45" w:rsidP="00D06A82">
      <w:pPr>
        <w:pStyle w:val="ListParagraph"/>
        <w:jc w:val="center"/>
        <w:rPr>
          <w:rFonts w:ascii="Arial" w:hAnsi="Arial" w:cs="Arial"/>
          <w:b/>
          <w:bCs/>
          <w:sz w:val="22"/>
          <w:szCs w:val="22"/>
          <w:u w:val="single"/>
          <w:lang w:val="en-US"/>
        </w:rPr>
      </w:pPr>
    </w:p>
    <w:p w14:paraId="642AF79E" w14:textId="77777777" w:rsidR="00F01B45" w:rsidRDefault="00F01B45" w:rsidP="00D06A82">
      <w:pPr>
        <w:pStyle w:val="ListParagraph"/>
        <w:jc w:val="center"/>
        <w:rPr>
          <w:rFonts w:ascii="Arial" w:hAnsi="Arial" w:cs="Arial"/>
          <w:b/>
          <w:bCs/>
          <w:sz w:val="22"/>
          <w:szCs w:val="22"/>
          <w:u w:val="single"/>
          <w:lang w:val="en-US"/>
        </w:rPr>
      </w:pPr>
    </w:p>
    <w:p w14:paraId="5F6A538B" w14:textId="77777777" w:rsidR="00F01B45" w:rsidRDefault="00F01B45" w:rsidP="00D06A82">
      <w:pPr>
        <w:pStyle w:val="ListParagraph"/>
        <w:jc w:val="center"/>
        <w:rPr>
          <w:rFonts w:ascii="Arial" w:hAnsi="Arial" w:cs="Arial"/>
          <w:b/>
          <w:bCs/>
          <w:sz w:val="22"/>
          <w:szCs w:val="22"/>
          <w:u w:val="single"/>
          <w:lang w:val="en-US"/>
        </w:rPr>
      </w:pPr>
    </w:p>
    <w:p w14:paraId="0D13F1F6" w14:textId="77777777" w:rsidR="00F01B45" w:rsidRDefault="00F01B45" w:rsidP="00D06A82">
      <w:pPr>
        <w:pStyle w:val="ListParagraph"/>
        <w:jc w:val="center"/>
        <w:rPr>
          <w:rFonts w:ascii="Arial" w:hAnsi="Arial" w:cs="Arial"/>
          <w:b/>
          <w:bCs/>
          <w:sz w:val="22"/>
          <w:szCs w:val="22"/>
          <w:u w:val="single"/>
          <w:lang w:val="en-US"/>
        </w:rPr>
      </w:pPr>
    </w:p>
    <w:p w14:paraId="51362483" w14:textId="77777777" w:rsidR="00F01B45" w:rsidRDefault="00F01B45" w:rsidP="00D06A82">
      <w:pPr>
        <w:pStyle w:val="ListParagraph"/>
        <w:jc w:val="center"/>
        <w:rPr>
          <w:rFonts w:ascii="Arial" w:hAnsi="Arial" w:cs="Arial"/>
          <w:b/>
          <w:bCs/>
          <w:sz w:val="22"/>
          <w:szCs w:val="22"/>
          <w:u w:val="single"/>
          <w:lang w:val="en-US"/>
        </w:rPr>
      </w:pPr>
    </w:p>
    <w:p w14:paraId="25238DA2" w14:textId="77777777" w:rsidR="00F01B45" w:rsidRDefault="00F01B45" w:rsidP="00D06A82">
      <w:pPr>
        <w:pStyle w:val="ListParagraph"/>
        <w:jc w:val="center"/>
        <w:rPr>
          <w:rFonts w:ascii="Arial" w:hAnsi="Arial" w:cs="Arial"/>
          <w:b/>
          <w:bCs/>
          <w:sz w:val="22"/>
          <w:szCs w:val="22"/>
          <w:u w:val="single"/>
          <w:lang w:val="en-US"/>
        </w:rPr>
      </w:pPr>
    </w:p>
    <w:p w14:paraId="5FFD43BC" w14:textId="77777777" w:rsidR="009F1C97" w:rsidRPr="008422FE" w:rsidRDefault="00D06A82" w:rsidP="00D06A82">
      <w:pPr>
        <w:pStyle w:val="ListParagraph"/>
        <w:jc w:val="center"/>
        <w:rPr>
          <w:rFonts w:ascii="Arial" w:hAnsi="Arial" w:cs="Arial"/>
          <w:b/>
          <w:bCs/>
          <w:sz w:val="22"/>
          <w:szCs w:val="22"/>
          <w:u w:val="single"/>
          <w:lang w:val="en-US"/>
        </w:rPr>
      </w:pPr>
      <w:r w:rsidRPr="008422FE">
        <w:rPr>
          <w:rFonts w:ascii="Arial" w:hAnsi="Arial" w:cs="Arial"/>
          <w:b/>
          <w:bCs/>
          <w:sz w:val="22"/>
          <w:szCs w:val="22"/>
          <w:u w:val="single"/>
          <w:lang w:val="en-US"/>
        </w:rPr>
        <w:t>Observation And Analysis</w:t>
      </w:r>
    </w:p>
    <w:p w14:paraId="121C72DE" w14:textId="77777777" w:rsidR="00D06A82" w:rsidRPr="008422FE" w:rsidRDefault="00D06A82" w:rsidP="00D06A82">
      <w:pPr>
        <w:pStyle w:val="ListParagraph"/>
        <w:jc w:val="center"/>
        <w:rPr>
          <w:rFonts w:ascii="Arial" w:hAnsi="Arial" w:cs="Arial"/>
          <w:b/>
          <w:bCs/>
          <w:sz w:val="22"/>
          <w:szCs w:val="22"/>
          <w:u w:val="single"/>
          <w:lang w:val="en-US"/>
        </w:rPr>
      </w:pPr>
    </w:p>
    <w:p w14:paraId="686F73E1" w14:textId="77777777" w:rsidR="00180AA1" w:rsidRPr="008422FE" w:rsidRDefault="00180AA1" w:rsidP="00DF646F">
      <w:pPr>
        <w:rPr>
          <w:rFonts w:ascii="Arial" w:hAnsi="Arial" w:cs="Arial"/>
          <w:sz w:val="22"/>
          <w:szCs w:val="22"/>
          <w:lang w:val="en-US"/>
        </w:rPr>
      </w:pPr>
    </w:p>
    <w:p w14:paraId="16BD78A6" w14:textId="77777777" w:rsidR="00874671" w:rsidRPr="008422FE" w:rsidRDefault="00874671" w:rsidP="00DF646F">
      <w:pPr>
        <w:rPr>
          <w:rFonts w:ascii="Arial" w:hAnsi="Arial" w:cs="Arial"/>
          <w:sz w:val="22"/>
          <w:szCs w:val="22"/>
          <w:lang w:val="en-US"/>
        </w:rPr>
      </w:pPr>
    </w:p>
    <w:p w14:paraId="7DCA4015" w14:textId="77777777" w:rsidR="003E5AA4" w:rsidRPr="00176D5B" w:rsidRDefault="003E5AA4" w:rsidP="003E5AA4">
      <w:pPr>
        <w:pStyle w:val="Heading3"/>
        <w:rPr>
          <w:rFonts w:ascii="Arial" w:hAnsi="Arial" w:cs="Arial"/>
          <w:color w:val="000000"/>
          <w:sz w:val="22"/>
          <w:szCs w:val="22"/>
        </w:rPr>
      </w:pPr>
      <w:r w:rsidRPr="00176D5B">
        <w:rPr>
          <w:rFonts w:ascii="Arial" w:hAnsi="Arial" w:cs="Arial"/>
          <w:color w:val="000000"/>
          <w:sz w:val="22"/>
          <w:szCs w:val="22"/>
        </w:rPr>
        <w:t>1.</w:t>
      </w:r>
      <w:r w:rsidRPr="00176D5B">
        <w:rPr>
          <w:rStyle w:val="apple-converted-space"/>
          <w:rFonts w:ascii="Arial" w:hAnsi="Arial" w:cs="Arial"/>
          <w:color w:val="000000"/>
          <w:sz w:val="22"/>
          <w:szCs w:val="22"/>
        </w:rPr>
        <w:t> </w:t>
      </w:r>
      <w:r w:rsidRPr="00176D5B">
        <w:rPr>
          <w:rStyle w:val="Strong"/>
          <w:rFonts w:ascii="Arial" w:hAnsi="Arial" w:cs="Arial"/>
          <w:b w:val="0"/>
          <w:bCs w:val="0"/>
          <w:color w:val="000000"/>
          <w:sz w:val="22"/>
          <w:szCs w:val="22"/>
        </w:rPr>
        <w:t>Narayana Super speciality Hospital, Guwahati (Assam)</w:t>
      </w:r>
    </w:p>
    <w:p w14:paraId="53096648" w14:textId="77777777" w:rsidR="003E5AA4" w:rsidRPr="00176D5B" w:rsidRDefault="003E5AA4" w:rsidP="003E5AA4">
      <w:pPr>
        <w:pStyle w:val="NormalWeb"/>
        <w:numPr>
          <w:ilvl w:val="0"/>
          <w:numId w:val="35"/>
        </w:numPr>
        <w:rPr>
          <w:rFonts w:ascii="Arial" w:hAnsi="Arial" w:cs="Arial"/>
          <w:color w:val="000000"/>
          <w:sz w:val="22"/>
          <w:szCs w:val="22"/>
        </w:rPr>
      </w:pPr>
      <w:r w:rsidRPr="00176D5B">
        <w:rPr>
          <w:rStyle w:val="Strong"/>
          <w:rFonts w:ascii="Arial" w:eastAsiaTheme="majorEastAsia" w:hAnsi="Arial" w:cs="Arial"/>
          <w:color w:val="000000"/>
          <w:sz w:val="22"/>
          <w:szCs w:val="22"/>
        </w:rPr>
        <w:t>PPP Model</w:t>
      </w:r>
      <w:r w:rsidRPr="00176D5B">
        <w:rPr>
          <w:rStyle w:val="relative"/>
          <w:rFonts w:ascii="Arial" w:hAnsi="Arial" w:cs="Arial"/>
          <w:color w:val="000000"/>
          <w:sz w:val="22"/>
          <w:szCs w:val="22"/>
        </w:rPr>
        <w:t>: Tertiary-care super speciality hospital commissioned in Dec 2013 in partnership with Government of Assam</w:t>
      </w:r>
      <w:r w:rsidRPr="00176D5B">
        <w:rPr>
          <w:rStyle w:val="apple-converted-space"/>
          <w:rFonts w:ascii="Arial" w:hAnsi="Arial" w:cs="Arial"/>
          <w:color w:val="000000"/>
          <w:sz w:val="22"/>
          <w:szCs w:val="22"/>
        </w:rPr>
        <w:t> </w:t>
      </w:r>
    </w:p>
    <w:p w14:paraId="2AA5AD5A" w14:textId="77777777" w:rsidR="003E5AA4" w:rsidRPr="00176D5B" w:rsidRDefault="003E5AA4" w:rsidP="003E5AA4">
      <w:pPr>
        <w:pStyle w:val="NormalWeb"/>
        <w:numPr>
          <w:ilvl w:val="0"/>
          <w:numId w:val="35"/>
        </w:numPr>
        <w:rPr>
          <w:rFonts w:ascii="Arial" w:hAnsi="Arial" w:cs="Arial"/>
          <w:color w:val="000000"/>
          <w:sz w:val="22"/>
          <w:szCs w:val="22"/>
        </w:rPr>
      </w:pPr>
      <w:r w:rsidRPr="00176D5B">
        <w:rPr>
          <w:rStyle w:val="Strong"/>
          <w:rFonts w:ascii="Arial" w:eastAsiaTheme="majorEastAsia" w:hAnsi="Arial" w:cs="Arial"/>
          <w:color w:val="000000"/>
          <w:sz w:val="22"/>
          <w:szCs w:val="22"/>
        </w:rPr>
        <w:t>Key Facilities</w:t>
      </w:r>
      <w:r w:rsidRPr="00176D5B">
        <w:rPr>
          <w:rStyle w:val="relative"/>
          <w:rFonts w:ascii="Arial" w:hAnsi="Arial" w:cs="Arial"/>
          <w:color w:val="000000"/>
          <w:sz w:val="22"/>
          <w:szCs w:val="22"/>
        </w:rPr>
        <w:t>: NABH-certified; NABL lab; cardiology, neurology, orthopaedics, dialysis, oncology wing with Linac, digital Cath lab, ICU care</w:t>
      </w:r>
      <w:r w:rsidRPr="00176D5B">
        <w:rPr>
          <w:rStyle w:val="apple-converted-space"/>
          <w:rFonts w:ascii="Arial" w:hAnsi="Arial" w:cs="Arial"/>
          <w:color w:val="000000"/>
          <w:sz w:val="22"/>
          <w:szCs w:val="22"/>
        </w:rPr>
        <w:t> </w:t>
      </w:r>
    </w:p>
    <w:p w14:paraId="30F81D54" w14:textId="77777777" w:rsidR="003E5AA4" w:rsidRPr="00176D5B" w:rsidRDefault="003E5AA4" w:rsidP="003E5AA4">
      <w:pPr>
        <w:pStyle w:val="NormalWeb"/>
        <w:numPr>
          <w:ilvl w:val="0"/>
          <w:numId w:val="35"/>
        </w:numPr>
        <w:rPr>
          <w:rFonts w:ascii="Arial" w:hAnsi="Arial" w:cs="Arial"/>
          <w:color w:val="000000"/>
          <w:sz w:val="22"/>
          <w:szCs w:val="22"/>
        </w:rPr>
      </w:pPr>
      <w:r w:rsidRPr="00176D5B">
        <w:rPr>
          <w:rStyle w:val="Strong"/>
          <w:rFonts w:ascii="Arial" w:eastAsiaTheme="majorEastAsia" w:hAnsi="Arial" w:cs="Arial"/>
          <w:color w:val="000000"/>
          <w:sz w:val="22"/>
          <w:szCs w:val="22"/>
        </w:rPr>
        <w:t>Recent News</w:t>
      </w:r>
      <w:r w:rsidRPr="00176D5B">
        <w:rPr>
          <w:rStyle w:val="relative"/>
          <w:rFonts w:ascii="Arial" w:hAnsi="Arial" w:cs="Arial"/>
          <w:color w:val="000000"/>
          <w:sz w:val="22"/>
          <w:szCs w:val="22"/>
        </w:rPr>
        <w:t>: Foundation for a new 200-bed extension near Assam Medical College in Dibrugarh was laid on</w:t>
      </w:r>
      <w:r w:rsidRPr="00176D5B">
        <w:rPr>
          <w:rStyle w:val="apple-converted-space"/>
          <w:rFonts w:ascii="Arial" w:hAnsi="Arial" w:cs="Arial"/>
          <w:color w:val="000000"/>
          <w:sz w:val="22"/>
          <w:szCs w:val="22"/>
        </w:rPr>
        <w:t> </w:t>
      </w:r>
      <w:r w:rsidRPr="00176D5B">
        <w:rPr>
          <w:rStyle w:val="Strong"/>
          <w:rFonts w:ascii="Arial" w:eastAsiaTheme="majorEastAsia" w:hAnsi="Arial" w:cs="Arial"/>
          <w:color w:val="000000"/>
          <w:sz w:val="22"/>
          <w:szCs w:val="22"/>
        </w:rPr>
        <w:t>June 14, 2025</w:t>
      </w:r>
      <w:r w:rsidRPr="00176D5B">
        <w:rPr>
          <w:rStyle w:val="apple-converted-space"/>
          <w:rFonts w:ascii="Arial" w:hAnsi="Arial" w:cs="Arial"/>
          <w:color w:val="000000"/>
          <w:sz w:val="22"/>
          <w:szCs w:val="22"/>
        </w:rPr>
        <w:t> </w:t>
      </w:r>
      <w:r w:rsidRPr="00176D5B">
        <w:rPr>
          <w:rStyle w:val="relative"/>
          <w:rFonts w:ascii="Arial" w:hAnsi="Arial" w:cs="Arial"/>
          <w:color w:val="000000"/>
          <w:sz w:val="22"/>
          <w:szCs w:val="22"/>
        </w:rPr>
        <w:t>via the ASSIST project—backed by ₹206 Cr World Bank funding</w:t>
      </w:r>
      <w:r w:rsidRPr="00176D5B">
        <w:rPr>
          <w:rStyle w:val="apple-converted-space"/>
          <w:rFonts w:ascii="Arial" w:hAnsi="Arial" w:cs="Arial"/>
          <w:color w:val="000000"/>
          <w:sz w:val="22"/>
          <w:szCs w:val="22"/>
        </w:rPr>
        <w:t> </w:t>
      </w:r>
    </w:p>
    <w:p w14:paraId="3989EBDE" w14:textId="77777777" w:rsidR="003E5AA4" w:rsidRPr="00176D5B" w:rsidRDefault="003E5AA4" w:rsidP="003E5AA4">
      <w:pPr>
        <w:rPr>
          <w:rFonts w:ascii="Arial" w:hAnsi="Arial" w:cs="Arial"/>
          <w:sz w:val="22"/>
          <w:szCs w:val="22"/>
        </w:rPr>
      </w:pPr>
    </w:p>
    <w:p w14:paraId="7B2A8101" w14:textId="77777777" w:rsidR="003E5AA4" w:rsidRPr="00176D5B" w:rsidRDefault="003E5AA4" w:rsidP="003E5AA4">
      <w:pPr>
        <w:pStyle w:val="Heading3"/>
        <w:rPr>
          <w:rFonts w:ascii="Arial" w:hAnsi="Arial" w:cs="Arial"/>
          <w:color w:val="000000"/>
          <w:sz w:val="22"/>
          <w:szCs w:val="22"/>
        </w:rPr>
      </w:pPr>
      <w:r w:rsidRPr="00176D5B">
        <w:rPr>
          <w:rFonts w:ascii="Arial" w:hAnsi="Arial" w:cs="Arial"/>
          <w:color w:val="000000"/>
          <w:sz w:val="22"/>
          <w:szCs w:val="22"/>
        </w:rPr>
        <w:t>2.</w:t>
      </w:r>
      <w:r w:rsidRPr="00176D5B">
        <w:rPr>
          <w:rStyle w:val="apple-converted-space"/>
          <w:rFonts w:ascii="Arial" w:hAnsi="Arial" w:cs="Arial"/>
          <w:color w:val="000000"/>
          <w:sz w:val="22"/>
          <w:szCs w:val="22"/>
        </w:rPr>
        <w:t> </w:t>
      </w:r>
      <w:r w:rsidRPr="00176D5B">
        <w:rPr>
          <w:rStyle w:val="Strong"/>
          <w:rFonts w:ascii="Arial" w:hAnsi="Arial" w:cs="Arial"/>
          <w:b w:val="0"/>
          <w:bCs w:val="0"/>
          <w:color w:val="000000"/>
          <w:sz w:val="22"/>
          <w:szCs w:val="22"/>
        </w:rPr>
        <w:t>Santi Niketan Medical College &amp; Hospital (Bolpur, West Bengal)</w:t>
      </w:r>
    </w:p>
    <w:p w14:paraId="28A41001" w14:textId="77777777" w:rsidR="003E5AA4" w:rsidRPr="00176D5B" w:rsidRDefault="003E5AA4" w:rsidP="003E5AA4">
      <w:pPr>
        <w:pStyle w:val="NormalWeb"/>
        <w:numPr>
          <w:ilvl w:val="0"/>
          <w:numId w:val="36"/>
        </w:numPr>
        <w:rPr>
          <w:rFonts w:ascii="Arial" w:hAnsi="Arial" w:cs="Arial"/>
          <w:color w:val="000000"/>
          <w:sz w:val="22"/>
          <w:szCs w:val="22"/>
        </w:rPr>
      </w:pPr>
      <w:r w:rsidRPr="00176D5B">
        <w:rPr>
          <w:rStyle w:val="Strong"/>
          <w:rFonts w:ascii="Arial" w:eastAsiaTheme="majorEastAsia" w:hAnsi="Arial" w:cs="Arial"/>
          <w:color w:val="000000"/>
          <w:sz w:val="22"/>
          <w:szCs w:val="22"/>
        </w:rPr>
        <w:t>PPP Model</w:t>
      </w:r>
      <w:r w:rsidRPr="00176D5B">
        <w:rPr>
          <w:rStyle w:val="relative"/>
          <w:rFonts w:ascii="Arial" w:hAnsi="Arial" w:cs="Arial"/>
          <w:color w:val="000000"/>
          <w:sz w:val="22"/>
          <w:szCs w:val="22"/>
        </w:rPr>
        <w:t>: State's first PPP medical college/hospital under NMC Act, launched in 2021</w:t>
      </w:r>
    </w:p>
    <w:p w14:paraId="3906CDF5" w14:textId="77777777" w:rsidR="003E5AA4" w:rsidRPr="00176D5B" w:rsidRDefault="003E5AA4" w:rsidP="003E5AA4">
      <w:pPr>
        <w:pStyle w:val="NormalWeb"/>
        <w:numPr>
          <w:ilvl w:val="0"/>
          <w:numId w:val="36"/>
        </w:numPr>
        <w:rPr>
          <w:rFonts w:ascii="Arial" w:hAnsi="Arial" w:cs="Arial"/>
          <w:color w:val="000000"/>
          <w:sz w:val="22"/>
          <w:szCs w:val="22"/>
        </w:rPr>
      </w:pPr>
      <w:r w:rsidRPr="00176D5B">
        <w:rPr>
          <w:rStyle w:val="Strong"/>
          <w:rFonts w:ascii="Arial" w:eastAsiaTheme="majorEastAsia" w:hAnsi="Arial" w:cs="Arial"/>
          <w:color w:val="000000"/>
          <w:sz w:val="22"/>
          <w:szCs w:val="22"/>
        </w:rPr>
        <w:t>Key Facilities</w:t>
      </w:r>
      <w:r w:rsidRPr="00176D5B">
        <w:rPr>
          <w:rStyle w:val="relative"/>
          <w:rFonts w:ascii="Arial" w:hAnsi="Arial" w:cs="Arial"/>
          <w:color w:val="000000"/>
          <w:sz w:val="22"/>
          <w:szCs w:val="22"/>
        </w:rPr>
        <w:t>: MBBS program (150 seats), attached to Bolpur Subdivisional Hospital, offering comprehensive tertiary care and medical education</w:t>
      </w:r>
      <w:r w:rsidRPr="00176D5B">
        <w:rPr>
          <w:rStyle w:val="apple-converted-space"/>
          <w:rFonts w:ascii="Arial" w:hAnsi="Arial" w:cs="Arial"/>
          <w:color w:val="000000"/>
          <w:sz w:val="22"/>
          <w:szCs w:val="22"/>
        </w:rPr>
        <w:t> </w:t>
      </w:r>
    </w:p>
    <w:p w14:paraId="5517F071" w14:textId="77777777" w:rsidR="003E5AA4" w:rsidRPr="00176D5B" w:rsidRDefault="003E5AA4" w:rsidP="003E5AA4">
      <w:pPr>
        <w:pStyle w:val="NormalWeb"/>
        <w:numPr>
          <w:ilvl w:val="0"/>
          <w:numId w:val="36"/>
        </w:numPr>
        <w:rPr>
          <w:rFonts w:ascii="Arial" w:hAnsi="Arial" w:cs="Arial"/>
          <w:color w:val="000000"/>
          <w:sz w:val="22"/>
          <w:szCs w:val="22"/>
        </w:rPr>
      </w:pPr>
      <w:r w:rsidRPr="00176D5B">
        <w:rPr>
          <w:rStyle w:val="Strong"/>
          <w:rFonts w:ascii="Arial" w:eastAsiaTheme="majorEastAsia" w:hAnsi="Arial" w:cs="Arial"/>
          <w:color w:val="000000"/>
          <w:sz w:val="22"/>
          <w:szCs w:val="22"/>
        </w:rPr>
        <w:t>Recent News</w:t>
      </w:r>
      <w:r w:rsidRPr="00176D5B">
        <w:rPr>
          <w:rStyle w:val="relative"/>
          <w:rFonts w:ascii="Arial" w:hAnsi="Arial" w:cs="Arial"/>
          <w:color w:val="000000"/>
          <w:sz w:val="22"/>
          <w:szCs w:val="22"/>
        </w:rPr>
        <w:t>: While no fresh media stories, the official website confirms its operational campus and academic intake since 2021</w:t>
      </w:r>
      <w:r w:rsidRPr="00176D5B">
        <w:rPr>
          <w:rStyle w:val="apple-converted-space"/>
          <w:rFonts w:ascii="Arial" w:hAnsi="Arial" w:cs="Arial"/>
          <w:color w:val="000000"/>
          <w:sz w:val="22"/>
          <w:szCs w:val="22"/>
        </w:rPr>
        <w:t> </w:t>
      </w:r>
      <w:r w:rsidRPr="00176D5B">
        <w:rPr>
          <w:rFonts w:ascii="Arial" w:hAnsi="Arial" w:cs="Arial"/>
          <w:color w:val="000000"/>
          <w:sz w:val="22"/>
          <w:szCs w:val="22"/>
        </w:rPr>
        <w:t>.</w:t>
      </w:r>
    </w:p>
    <w:p w14:paraId="127000FC" w14:textId="77777777" w:rsidR="003E5AA4" w:rsidRPr="00176D5B" w:rsidRDefault="003E5AA4" w:rsidP="003E5AA4">
      <w:pPr>
        <w:rPr>
          <w:rFonts w:ascii="Arial" w:hAnsi="Arial" w:cs="Arial"/>
          <w:sz w:val="22"/>
          <w:szCs w:val="22"/>
        </w:rPr>
      </w:pPr>
    </w:p>
    <w:p w14:paraId="6DE28688" w14:textId="77777777" w:rsidR="003E5AA4" w:rsidRPr="00176D5B" w:rsidRDefault="003E5AA4" w:rsidP="003E5AA4">
      <w:pPr>
        <w:pStyle w:val="Heading3"/>
        <w:rPr>
          <w:rFonts w:ascii="Arial" w:hAnsi="Arial" w:cs="Arial"/>
          <w:color w:val="000000"/>
          <w:sz w:val="22"/>
          <w:szCs w:val="22"/>
        </w:rPr>
      </w:pPr>
      <w:r w:rsidRPr="00176D5B">
        <w:rPr>
          <w:rFonts w:ascii="Arial" w:hAnsi="Arial" w:cs="Arial"/>
          <w:color w:val="000000"/>
          <w:sz w:val="22"/>
          <w:szCs w:val="22"/>
        </w:rPr>
        <w:t>3.</w:t>
      </w:r>
      <w:r w:rsidRPr="00176D5B">
        <w:rPr>
          <w:rStyle w:val="apple-converted-space"/>
          <w:rFonts w:ascii="Arial" w:hAnsi="Arial" w:cs="Arial"/>
          <w:color w:val="000000"/>
          <w:sz w:val="22"/>
          <w:szCs w:val="22"/>
        </w:rPr>
        <w:t> </w:t>
      </w:r>
      <w:r w:rsidRPr="00176D5B">
        <w:rPr>
          <w:rStyle w:val="Strong"/>
          <w:rFonts w:ascii="Arial" w:hAnsi="Arial" w:cs="Arial"/>
          <w:b w:val="0"/>
          <w:bCs w:val="0"/>
          <w:color w:val="000000"/>
          <w:sz w:val="22"/>
          <w:szCs w:val="22"/>
        </w:rPr>
        <w:t>Wenlock District Hospital (Mangalore, Karnataka)</w:t>
      </w:r>
    </w:p>
    <w:p w14:paraId="264FF815" w14:textId="77777777" w:rsidR="003E5AA4" w:rsidRPr="00176D5B" w:rsidRDefault="003E5AA4" w:rsidP="003E5AA4">
      <w:pPr>
        <w:pStyle w:val="NormalWeb"/>
        <w:numPr>
          <w:ilvl w:val="0"/>
          <w:numId w:val="37"/>
        </w:numPr>
        <w:rPr>
          <w:rFonts w:ascii="Arial" w:hAnsi="Arial" w:cs="Arial"/>
          <w:color w:val="000000"/>
          <w:sz w:val="22"/>
          <w:szCs w:val="22"/>
        </w:rPr>
      </w:pPr>
      <w:r w:rsidRPr="00176D5B">
        <w:rPr>
          <w:rStyle w:val="Strong"/>
          <w:rFonts w:ascii="Arial" w:eastAsiaTheme="majorEastAsia" w:hAnsi="Arial" w:cs="Arial"/>
          <w:color w:val="000000"/>
          <w:sz w:val="22"/>
          <w:szCs w:val="22"/>
        </w:rPr>
        <w:t>PPP Model</w:t>
      </w:r>
      <w:r w:rsidRPr="00176D5B">
        <w:rPr>
          <w:rStyle w:val="relative"/>
          <w:rFonts w:ascii="Arial" w:hAnsi="Arial" w:cs="Arial"/>
          <w:color w:val="000000"/>
          <w:sz w:val="22"/>
          <w:szCs w:val="22"/>
        </w:rPr>
        <w:t>: Government hospital partnered with Kasturba Medical College (KMC Mangalore) since 1955 for teaching and service</w:t>
      </w:r>
      <w:r w:rsidRPr="00176D5B">
        <w:rPr>
          <w:rStyle w:val="apple-converted-space"/>
          <w:rFonts w:ascii="Arial" w:hAnsi="Arial" w:cs="Arial"/>
          <w:color w:val="000000"/>
          <w:sz w:val="22"/>
          <w:szCs w:val="22"/>
        </w:rPr>
        <w:t> </w:t>
      </w:r>
    </w:p>
    <w:p w14:paraId="64ED0E06" w14:textId="77777777" w:rsidR="003E5AA4" w:rsidRPr="00176D5B" w:rsidRDefault="003E5AA4" w:rsidP="003E5AA4">
      <w:pPr>
        <w:pStyle w:val="NormalWeb"/>
        <w:numPr>
          <w:ilvl w:val="0"/>
          <w:numId w:val="37"/>
        </w:numPr>
        <w:rPr>
          <w:rFonts w:ascii="Arial" w:hAnsi="Arial" w:cs="Arial"/>
          <w:color w:val="000000"/>
          <w:sz w:val="22"/>
          <w:szCs w:val="22"/>
        </w:rPr>
      </w:pPr>
      <w:r w:rsidRPr="00176D5B">
        <w:rPr>
          <w:rStyle w:val="Strong"/>
          <w:rFonts w:ascii="Arial" w:eastAsiaTheme="majorEastAsia" w:hAnsi="Arial" w:cs="Arial"/>
          <w:color w:val="000000"/>
          <w:sz w:val="22"/>
          <w:szCs w:val="22"/>
        </w:rPr>
        <w:t>Key Facilities</w:t>
      </w:r>
      <w:r w:rsidRPr="00176D5B">
        <w:rPr>
          <w:rStyle w:val="relative"/>
          <w:rFonts w:ascii="Arial" w:hAnsi="Arial" w:cs="Arial"/>
          <w:color w:val="000000"/>
          <w:sz w:val="22"/>
          <w:szCs w:val="22"/>
        </w:rPr>
        <w:t>: Over 1,000 beds, specialty diagnostics, NABL lab, teaching hospital infrastructure</w:t>
      </w:r>
      <w:r w:rsidRPr="00176D5B">
        <w:rPr>
          <w:rStyle w:val="apple-converted-space"/>
          <w:rFonts w:ascii="Arial" w:hAnsi="Arial" w:cs="Arial"/>
          <w:color w:val="000000"/>
          <w:sz w:val="22"/>
          <w:szCs w:val="22"/>
        </w:rPr>
        <w:t> </w:t>
      </w:r>
      <w:r w:rsidRPr="00176D5B">
        <w:rPr>
          <w:rFonts w:ascii="Arial" w:hAnsi="Arial" w:cs="Arial"/>
          <w:color w:val="000000"/>
          <w:sz w:val="22"/>
          <w:szCs w:val="22"/>
        </w:rPr>
        <w:t>.</w:t>
      </w:r>
    </w:p>
    <w:p w14:paraId="753FF88F" w14:textId="77777777" w:rsidR="003E5AA4" w:rsidRPr="00176D5B" w:rsidRDefault="003E5AA4" w:rsidP="003E5AA4">
      <w:pPr>
        <w:pStyle w:val="NormalWeb"/>
        <w:numPr>
          <w:ilvl w:val="0"/>
          <w:numId w:val="37"/>
        </w:numPr>
        <w:rPr>
          <w:rFonts w:ascii="Arial" w:hAnsi="Arial" w:cs="Arial"/>
          <w:color w:val="000000"/>
          <w:sz w:val="22"/>
          <w:szCs w:val="22"/>
        </w:rPr>
      </w:pPr>
      <w:r w:rsidRPr="00176D5B">
        <w:rPr>
          <w:rStyle w:val="Strong"/>
          <w:rFonts w:ascii="Arial" w:eastAsiaTheme="majorEastAsia" w:hAnsi="Arial" w:cs="Arial"/>
          <w:color w:val="000000"/>
          <w:sz w:val="22"/>
          <w:szCs w:val="22"/>
        </w:rPr>
        <w:t>Recent News</w:t>
      </w:r>
      <w:r w:rsidRPr="00176D5B">
        <w:rPr>
          <w:rStyle w:val="relative"/>
          <w:rFonts w:ascii="Arial" w:hAnsi="Arial" w:cs="Arial"/>
          <w:color w:val="000000"/>
          <w:sz w:val="22"/>
          <w:szCs w:val="22"/>
        </w:rPr>
        <w:t>: Celebrated 175 years in 2024–25, with projects underway including a ₹70 Cr OPD block, new Cath lab, chemotherapy centre, and connectivity enhancements</w:t>
      </w:r>
      <w:r w:rsidRPr="00176D5B">
        <w:rPr>
          <w:rStyle w:val="apple-converted-space"/>
          <w:rFonts w:ascii="Arial" w:hAnsi="Arial" w:cs="Arial"/>
          <w:color w:val="000000"/>
          <w:sz w:val="22"/>
          <w:szCs w:val="22"/>
        </w:rPr>
        <w:t> </w:t>
      </w:r>
    </w:p>
    <w:p w14:paraId="322F73DF" w14:textId="77777777" w:rsidR="003E5AA4" w:rsidRPr="00176D5B" w:rsidRDefault="003E5AA4" w:rsidP="003E5AA4">
      <w:pPr>
        <w:rPr>
          <w:rFonts w:ascii="Arial" w:hAnsi="Arial" w:cs="Arial"/>
          <w:sz w:val="22"/>
          <w:szCs w:val="22"/>
        </w:rPr>
      </w:pPr>
    </w:p>
    <w:p w14:paraId="617CF778" w14:textId="77777777" w:rsidR="003E5AA4" w:rsidRPr="00176D5B" w:rsidRDefault="003E5AA4" w:rsidP="003E5AA4">
      <w:pPr>
        <w:pStyle w:val="Heading3"/>
        <w:rPr>
          <w:rFonts w:ascii="Arial" w:hAnsi="Arial" w:cs="Arial"/>
          <w:color w:val="000000"/>
          <w:sz w:val="22"/>
          <w:szCs w:val="22"/>
        </w:rPr>
      </w:pPr>
      <w:r w:rsidRPr="00176D5B">
        <w:rPr>
          <w:rFonts w:ascii="Arial" w:hAnsi="Arial" w:cs="Arial"/>
          <w:color w:val="000000"/>
          <w:sz w:val="22"/>
          <w:szCs w:val="22"/>
        </w:rPr>
        <w:t>4.</w:t>
      </w:r>
      <w:r w:rsidRPr="00176D5B">
        <w:rPr>
          <w:rStyle w:val="apple-converted-space"/>
          <w:rFonts w:ascii="Arial" w:hAnsi="Arial" w:cs="Arial"/>
          <w:color w:val="000000"/>
          <w:sz w:val="22"/>
          <w:szCs w:val="22"/>
        </w:rPr>
        <w:t> </w:t>
      </w:r>
      <w:r w:rsidRPr="00176D5B">
        <w:rPr>
          <w:rStyle w:val="Strong"/>
          <w:rFonts w:ascii="Arial" w:hAnsi="Arial" w:cs="Arial"/>
          <w:b w:val="0"/>
          <w:bCs w:val="0"/>
          <w:color w:val="000000"/>
          <w:sz w:val="22"/>
          <w:szCs w:val="22"/>
        </w:rPr>
        <w:t>Shrimad Rajchandra Hospital (Surat, Gujarat)</w:t>
      </w:r>
    </w:p>
    <w:p w14:paraId="122E9F0C" w14:textId="77777777" w:rsidR="003E5AA4" w:rsidRPr="00176D5B" w:rsidRDefault="003E5AA4" w:rsidP="003E5AA4">
      <w:pPr>
        <w:pStyle w:val="NormalWeb"/>
        <w:numPr>
          <w:ilvl w:val="0"/>
          <w:numId w:val="38"/>
        </w:numPr>
        <w:rPr>
          <w:rFonts w:ascii="Arial" w:hAnsi="Arial" w:cs="Arial"/>
          <w:color w:val="000000"/>
          <w:sz w:val="22"/>
          <w:szCs w:val="22"/>
        </w:rPr>
      </w:pPr>
      <w:r w:rsidRPr="00176D5B">
        <w:rPr>
          <w:rStyle w:val="Strong"/>
          <w:rFonts w:ascii="Arial" w:eastAsiaTheme="majorEastAsia" w:hAnsi="Arial" w:cs="Arial"/>
          <w:color w:val="000000"/>
          <w:sz w:val="22"/>
          <w:szCs w:val="22"/>
        </w:rPr>
        <w:t>PPP Model</w:t>
      </w:r>
      <w:r w:rsidRPr="00176D5B">
        <w:rPr>
          <w:rStyle w:val="relative"/>
          <w:rFonts w:ascii="Arial" w:hAnsi="Arial" w:cs="Arial"/>
          <w:color w:val="000000"/>
          <w:sz w:val="22"/>
          <w:szCs w:val="22"/>
        </w:rPr>
        <w:t>: Engaged in multiple state and central schemes—Chiranjeevi (free maternal care), Bal Sakha (free infant care), RSBY, ADIP for disability, via MoUs with Government of Gujarat</w:t>
      </w:r>
      <w:r w:rsidRPr="00176D5B">
        <w:rPr>
          <w:rStyle w:val="apple-converted-space"/>
          <w:rFonts w:ascii="Arial" w:hAnsi="Arial" w:cs="Arial"/>
          <w:color w:val="000000"/>
          <w:sz w:val="22"/>
          <w:szCs w:val="22"/>
        </w:rPr>
        <w:t> </w:t>
      </w:r>
    </w:p>
    <w:p w14:paraId="21984AC8" w14:textId="77777777" w:rsidR="003E5AA4" w:rsidRPr="00176D5B" w:rsidRDefault="003E5AA4" w:rsidP="003E5AA4">
      <w:pPr>
        <w:pStyle w:val="NormalWeb"/>
        <w:numPr>
          <w:ilvl w:val="0"/>
          <w:numId w:val="38"/>
        </w:numPr>
        <w:rPr>
          <w:rFonts w:ascii="Arial" w:hAnsi="Arial" w:cs="Arial"/>
          <w:color w:val="000000"/>
          <w:sz w:val="22"/>
          <w:szCs w:val="22"/>
        </w:rPr>
      </w:pPr>
      <w:r w:rsidRPr="00176D5B">
        <w:rPr>
          <w:rStyle w:val="Strong"/>
          <w:rFonts w:ascii="Arial" w:eastAsiaTheme="majorEastAsia" w:hAnsi="Arial" w:cs="Arial"/>
          <w:color w:val="000000"/>
          <w:sz w:val="22"/>
          <w:szCs w:val="22"/>
        </w:rPr>
        <w:t>Key Facilities</w:t>
      </w:r>
      <w:r w:rsidRPr="00176D5B">
        <w:rPr>
          <w:rStyle w:val="relative"/>
          <w:rFonts w:ascii="Arial" w:hAnsi="Arial" w:cs="Arial"/>
          <w:color w:val="000000"/>
          <w:sz w:val="22"/>
          <w:szCs w:val="22"/>
        </w:rPr>
        <w:t>: Tertiary services in maternity, neonatal care, early intervention centre, artificial limbs/appliance division</w:t>
      </w:r>
      <w:r w:rsidRPr="00176D5B">
        <w:rPr>
          <w:rStyle w:val="apple-converted-space"/>
          <w:rFonts w:ascii="Arial" w:hAnsi="Arial" w:cs="Arial"/>
          <w:color w:val="000000"/>
          <w:sz w:val="22"/>
          <w:szCs w:val="22"/>
        </w:rPr>
        <w:t> </w:t>
      </w:r>
    </w:p>
    <w:p w14:paraId="6A798FB4" w14:textId="77777777" w:rsidR="003E5AA4" w:rsidRPr="00176D5B" w:rsidRDefault="003E5AA4" w:rsidP="003E5AA4">
      <w:pPr>
        <w:pStyle w:val="NormalWeb"/>
        <w:numPr>
          <w:ilvl w:val="0"/>
          <w:numId w:val="38"/>
        </w:numPr>
        <w:rPr>
          <w:rFonts w:ascii="Arial" w:hAnsi="Arial" w:cs="Arial"/>
          <w:color w:val="000000"/>
          <w:sz w:val="22"/>
          <w:szCs w:val="22"/>
        </w:rPr>
      </w:pPr>
      <w:r w:rsidRPr="00176D5B">
        <w:rPr>
          <w:rStyle w:val="Strong"/>
          <w:rFonts w:ascii="Arial" w:eastAsiaTheme="majorEastAsia" w:hAnsi="Arial" w:cs="Arial"/>
          <w:color w:val="000000"/>
          <w:sz w:val="22"/>
          <w:szCs w:val="22"/>
        </w:rPr>
        <w:t>Recent News</w:t>
      </w:r>
      <w:r w:rsidRPr="00176D5B">
        <w:rPr>
          <w:rStyle w:val="relative"/>
          <w:rFonts w:ascii="Arial" w:hAnsi="Arial" w:cs="Arial"/>
          <w:color w:val="000000"/>
          <w:sz w:val="22"/>
          <w:szCs w:val="22"/>
        </w:rPr>
        <w:t>: In</w:t>
      </w:r>
      <w:r w:rsidRPr="00176D5B">
        <w:rPr>
          <w:rStyle w:val="apple-converted-space"/>
          <w:rFonts w:ascii="Arial" w:hAnsi="Arial" w:cs="Arial"/>
          <w:color w:val="000000"/>
          <w:sz w:val="22"/>
          <w:szCs w:val="22"/>
        </w:rPr>
        <w:t> </w:t>
      </w:r>
      <w:r w:rsidRPr="00176D5B">
        <w:rPr>
          <w:rStyle w:val="Strong"/>
          <w:rFonts w:ascii="Arial" w:eastAsiaTheme="majorEastAsia" w:hAnsi="Arial" w:cs="Arial"/>
          <w:color w:val="000000"/>
          <w:sz w:val="22"/>
          <w:szCs w:val="22"/>
        </w:rPr>
        <w:t>January 2024</w:t>
      </w:r>
      <w:r w:rsidRPr="00176D5B">
        <w:rPr>
          <w:rStyle w:val="relative"/>
          <w:rFonts w:ascii="Arial" w:hAnsi="Arial" w:cs="Arial"/>
          <w:color w:val="000000"/>
          <w:sz w:val="22"/>
          <w:szCs w:val="22"/>
        </w:rPr>
        <w:t>, hosted a medical-cultural exchange program with Stanford Medicine and Government of Gujarat</w:t>
      </w:r>
      <w:r w:rsidRPr="00176D5B">
        <w:rPr>
          <w:rStyle w:val="apple-converted-space"/>
          <w:rFonts w:ascii="Arial" w:hAnsi="Arial" w:cs="Arial"/>
          <w:color w:val="000000"/>
          <w:sz w:val="22"/>
          <w:szCs w:val="22"/>
        </w:rPr>
        <w:t> </w:t>
      </w:r>
    </w:p>
    <w:p w14:paraId="548ADD4E" w14:textId="77777777" w:rsidR="003E5AA4" w:rsidRPr="00176D5B" w:rsidRDefault="003E5AA4" w:rsidP="003E5AA4">
      <w:pPr>
        <w:rPr>
          <w:rFonts w:ascii="Arial" w:hAnsi="Arial" w:cs="Arial"/>
          <w:sz w:val="22"/>
          <w:szCs w:val="22"/>
        </w:rPr>
      </w:pPr>
    </w:p>
    <w:p w14:paraId="6E58EF45" w14:textId="77777777" w:rsidR="003E5AA4" w:rsidRPr="00176D5B" w:rsidRDefault="003E5AA4" w:rsidP="003E5AA4">
      <w:pPr>
        <w:pStyle w:val="Heading3"/>
        <w:rPr>
          <w:rFonts w:ascii="Arial" w:hAnsi="Arial" w:cs="Arial"/>
          <w:color w:val="000000"/>
          <w:sz w:val="22"/>
          <w:szCs w:val="22"/>
        </w:rPr>
      </w:pPr>
      <w:r w:rsidRPr="00176D5B">
        <w:rPr>
          <w:rFonts w:ascii="Arial" w:hAnsi="Arial" w:cs="Arial"/>
          <w:color w:val="000000"/>
          <w:sz w:val="22"/>
          <w:szCs w:val="22"/>
        </w:rPr>
        <w:t>5.</w:t>
      </w:r>
      <w:r w:rsidRPr="00176D5B">
        <w:rPr>
          <w:rStyle w:val="apple-converted-space"/>
          <w:rFonts w:ascii="Arial" w:hAnsi="Arial" w:cs="Arial"/>
          <w:color w:val="000000"/>
          <w:sz w:val="22"/>
          <w:szCs w:val="22"/>
        </w:rPr>
        <w:t> </w:t>
      </w:r>
      <w:r w:rsidRPr="00176D5B">
        <w:rPr>
          <w:rStyle w:val="Strong"/>
          <w:rFonts w:ascii="Arial" w:hAnsi="Arial" w:cs="Arial"/>
          <w:b w:val="0"/>
          <w:bCs w:val="0"/>
          <w:color w:val="000000"/>
          <w:sz w:val="22"/>
          <w:szCs w:val="22"/>
        </w:rPr>
        <w:t>LifeSpring Hospitals (Hyderabad &amp; Visakhapatnam)</w:t>
      </w:r>
    </w:p>
    <w:p w14:paraId="64E02685" w14:textId="77777777" w:rsidR="003E5AA4" w:rsidRPr="00176D5B" w:rsidRDefault="003E5AA4" w:rsidP="003E5AA4">
      <w:pPr>
        <w:pStyle w:val="NormalWeb"/>
        <w:numPr>
          <w:ilvl w:val="0"/>
          <w:numId w:val="39"/>
        </w:numPr>
        <w:rPr>
          <w:rFonts w:ascii="Arial" w:hAnsi="Arial" w:cs="Arial"/>
          <w:color w:val="000000"/>
          <w:sz w:val="22"/>
          <w:szCs w:val="22"/>
        </w:rPr>
      </w:pPr>
      <w:r w:rsidRPr="00176D5B">
        <w:rPr>
          <w:rStyle w:val="Strong"/>
          <w:rFonts w:ascii="Arial" w:eastAsiaTheme="majorEastAsia" w:hAnsi="Arial" w:cs="Arial"/>
          <w:color w:val="000000"/>
          <w:sz w:val="22"/>
          <w:szCs w:val="22"/>
        </w:rPr>
        <w:t>PPP Model</w:t>
      </w:r>
      <w:r w:rsidRPr="00176D5B">
        <w:rPr>
          <w:rStyle w:val="relative"/>
          <w:rFonts w:ascii="Arial" w:hAnsi="Arial" w:cs="Arial"/>
          <w:color w:val="000000"/>
          <w:sz w:val="22"/>
          <w:szCs w:val="22"/>
        </w:rPr>
        <w:t>: Built as a 50:50 JV between HLL (public) and Acumen Fund (social investor) in 2005</w:t>
      </w:r>
    </w:p>
    <w:p w14:paraId="0632B149" w14:textId="77777777" w:rsidR="003E5AA4" w:rsidRPr="00176D5B" w:rsidRDefault="003E5AA4" w:rsidP="003E5AA4">
      <w:pPr>
        <w:pStyle w:val="NormalWeb"/>
        <w:numPr>
          <w:ilvl w:val="0"/>
          <w:numId w:val="39"/>
        </w:numPr>
        <w:rPr>
          <w:rFonts w:ascii="Arial" w:hAnsi="Arial" w:cs="Arial"/>
          <w:color w:val="000000"/>
          <w:sz w:val="22"/>
          <w:szCs w:val="22"/>
        </w:rPr>
      </w:pPr>
      <w:r w:rsidRPr="00176D5B">
        <w:rPr>
          <w:rStyle w:val="Strong"/>
          <w:rFonts w:ascii="Arial" w:eastAsiaTheme="majorEastAsia" w:hAnsi="Arial" w:cs="Arial"/>
          <w:color w:val="000000"/>
          <w:sz w:val="22"/>
          <w:szCs w:val="22"/>
        </w:rPr>
        <w:t>Key Facilities</w:t>
      </w:r>
      <w:r w:rsidRPr="00176D5B">
        <w:rPr>
          <w:rStyle w:val="relative"/>
          <w:rFonts w:ascii="Arial" w:hAnsi="Arial" w:cs="Arial"/>
          <w:color w:val="000000"/>
          <w:sz w:val="22"/>
          <w:szCs w:val="22"/>
        </w:rPr>
        <w:t>: 25-bed maternity hospitals, diagnostic labs, pharmacies; low-cost maternal &amp; paediatric care (30–50% cheaper)</w:t>
      </w:r>
      <w:r w:rsidRPr="00176D5B">
        <w:rPr>
          <w:rStyle w:val="apple-converted-space"/>
          <w:rFonts w:ascii="Arial" w:hAnsi="Arial" w:cs="Arial"/>
          <w:color w:val="000000"/>
          <w:sz w:val="22"/>
          <w:szCs w:val="22"/>
        </w:rPr>
        <w:t> </w:t>
      </w:r>
    </w:p>
    <w:p w14:paraId="61C7DF63" w14:textId="77777777" w:rsidR="003E5AA4" w:rsidRPr="00176D5B" w:rsidRDefault="003E5AA4" w:rsidP="003E5AA4">
      <w:pPr>
        <w:pStyle w:val="NormalWeb"/>
        <w:numPr>
          <w:ilvl w:val="0"/>
          <w:numId w:val="39"/>
        </w:numPr>
        <w:rPr>
          <w:rFonts w:ascii="Arial" w:hAnsi="Arial" w:cs="Arial"/>
          <w:color w:val="000000"/>
          <w:sz w:val="22"/>
          <w:szCs w:val="22"/>
        </w:rPr>
      </w:pPr>
      <w:r w:rsidRPr="00176D5B">
        <w:rPr>
          <w:rStyle w:val="Strong"/>
          <w:rFonts w:ascii="Arial" w:eastAsiaTheme="majorEastAsia" w:hAnsi="Arial" w:cs="Arial"/>
          <w:color w:val="000000"/>
          <w:sz w:val="22"/>
          <w:szCs w:val="22"/>
        </w:rPr>
        <w:t>Recent News</w:t>
      </w:r>
      <w:r w:rsidRPr="00176D5B">
        <w:rPr>
          <w:rStyle w:val="relative"/>
          <w:rFonts w:ascii="Arial" w:hAnsi="Arial" w:cs="Arial"/>
          <w:color w:val="000000"/>
          <w:sz w:val="22"/>
          <w:szCs w:val="22"/>
        </w:rPr>
        <w:t>: As of 2023, operates 11 branches and 8 satellite centres, delivering ~20,000 babies over 3 years—serving low-income women with high quality care</w:t>
      </w:r>
      <w:r w:rsidRPr="00176D5B">
        <w:rPr>
          <w:rStyle w:val="apple-converted-space"/>
          <w:rFonts w:ascii="Arial" w:hAnsi="Arial" w:cs="Arial"/>
          <w:color w:val="000000"/>
          <w:sz w:val="22"/>
          <w:szCs w:val="22"/>
        </w:rPr>
        <w:t> </w:t>
      </w:r>
      <w:r w:rsidR="0014406E" w:rsidRPr="00176D5B">
        <w:rPr>
          <w:rStyle w:val="apple-converted-space"/>
          <w:rFonts w:ascii="Arial" w:hAnsi="Arial" w:cs="Arial"/>
          <w:color w:val="000000"/>
          <w:sz w:val="22"/>
          <w:szCs w:val="22"/>
        </w:rPr>
        <w:t xml:space="preserve">           </w:t>
      </w:r>
      <w:r w:rsidR="0014406E" w:rsidRPr="00176D5B">
        <w:rPr>
          <w:rStyle w:val="apple-converted-space"/>
          <w:rFonts w:ascii="Arial" w:hAnsi="Arial" w:cs="Arial"/>
          <w:color w:val="4472C4"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14406E" w:rsidRPr="00176D5B">
        <w:rPr>
          <w:rFonts w:ascii="Arial" w:hAnsi="Arial" w:cs="Arial"/>
          <w:color w:val="4472C4"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Annexure 2)</w:t>
      </w:r>
    </w:p>
    <w:p w14:paraId="4BD1B6B3" w14:textId="77777777" w:rsidR="00874671" w:rsidRDefault="00874671" w:rsidP="00DF646F">
      <w:pPr>
        <w:rPr>
          <w:rFonts w:ascii="Arial" w:hAnsi="Arial" w:cs="Arial"/>
          <w:sz w:val="22"/>
          <w:szCs w:val="22"/>
          <w:lang w:val="en-US"/>
        </w:rPr>
      </w:pPr>
    </w:p>
    <w:p w14:paraId="475AD3C8" w14:textId="77777777" w:rsidR="003E5AA4" w:rsidRDefault="003E5AA4" w:rsidP="00DF646F">
      <w:pPr>
        <w:rPr>
          <w:rFonts w:ascii="Arial" w:hAnsi="Arial" w:cs="Arial"/>
          <w:sz w:val="22"/>
          <w:szCs w:val="22"/>
          <w:lang w:val="en-US"/>
        </w:rPr>
      </w:pPr>
    </w:p>
    <w:p w14:paraId="027B88EF" w14:textId="77777777" w:rsidR="003E5AA4" w:rsidRDefault="003E5AA4" w:rsidP="00DF646F">
      <w:pPr>
        <w:rPr>
          <w:rFonts w:ascii="Arial" w:hAnsi="Arial" w:cs="Arial"/>
          <w:sz w:val="22"/>
          <w:szCs w:val="22"/>
          <w:lang w:val="en-US"/>
        </w:rPr>
      </w:pPr>
    </w:p>
    <w:p w14:paraId="5840F42B" w14:textId="77777777" w:rsidR="003E5AA4" w:rsidRPr="008422FE" w:rsidRDefault="003E5AA4" w:rsidP="00DF646F">
      <w:pPr>
        <w:rPr>
          <w:rFonts w:ascii="Arial" w:hAnsi="Arial" w:cs="Arial"/>
          <w:sz w:val="22"/>
          <w:szCs w:val="22"/>
          <w:lang w:val="en-US"/>
        </w:rPr>
      </w:pPr>
    </w:p>
    <w:p w14:paraId="4EE3EA11" w14:textId="77777777" w:rsidR="00874671" w:rsidRPr="008422FE" w:rsidRDefault="00874671" w:rsidP="00DF646F">
      <w:pPr>
        <w:rPr>
          <w:rFonts w:ascii="Arial" w:hAnsi="Arial" w:cs="Arial"/>
          <w:sz w:val="22"/>
          <w:szCs w:val="22"/>
          <w:lang w:val="en-US"/>
        </w:rPr>
      </w:pPr>
    </w:p>
    <w:tbl>
      <w:tblPr>
        <w:tblStyle w:val="TableGrid"/>
        <w:tblW w:w="0" w:type="auto"/>
        <w:tblLook w:val="04A0" w:firstRow="1" w:lastRow="0" w:firstColumn="1" w:lastColumn="0" w:noHBand="0" w:noVBand="1"/>
      </w:tblPr>
      <w:tblGrid>
        <w:gridCol w:w="10762"/>
      </w:tblGrid>
      <w:tr w:rsidR="003E5AA4" w14:paraId="1FD4F1D2" w14:textId="77777777" w:rsidTr="003E5AA4">
        <w:tc>
          <w:tcPr>
            <w:tcW w:w="10488" w:type="dxa"/>
          </w:tcPr>
          <w:tbl>
            <w:tblPr>
              <w:tblStyle w:val="TableGrid"/>
              <w:tblW w:w="10790" w:type="dxa"/>
              <w:tblLook w:val="04A0" w:firstRow="1" w:lastRow="0" w:firstColumn="1" w:lastColumn="0" w:noHBand="0" w:noVBand="1"/>
            </w:tblPr>
            <w:tblGrid>
              <w:gridCol w:w="1525"/>
              <w:gridCol w:w="1513"/>
              <w:gridCol w:w="2791"/>
              <w:gridCol w:w="4961"/>
            </w:tblGrid>
            <w:tr w:rsidR="003E5AA4" w14:paraId="188EC244" w14:textId="77777777" w:rsidTr="000C4D76">
              <w:tc>
                <w:tcPr>
                  <w:tcW w:w="0" w:type="auto"/>
                  <w:hideMark/>
                </w:tcPr>
                <w:p w14:paraId="189773DB" w14:textId="77777777" w:rsidR="003E5AA4" w:rsidRPr="003E5AA4" w:rsidRDefault="003E5AA4" w:rsidP="003E5AA4">
                  <w:pPr>
                    <w:jc w:val="center"/>
                    <w:rPr>
                      <w:rFonts w:ascii="Arial" w:hAnsi="Arial" w:cs="Arial"/>
                      <w:b/>
                      <w:bCs/>
                      <w:color w:val="000000"/>
                      <w:sz w:val="22"/>
                      <w:szCs w:val="22"/>
                    </w:rPr>
                  </w:pPr>
                  <w:r w:rsidRPr="003E5AA4">
                    <w:rPr>
                      <w:rStyle w:val="Strong"/>
                      <w:rFonts w:ascii="Arial" w:hAnsi="Arial" w:cs="Arial"/>
                      <w:color w:val="000000"/>
                      <w:sz w:val="22"/>
                      <w:szCs w:val="22"/>
                    </w:rPr>
                    <w:t>Hospital</w:t>
                  </w:r>
                </w:p>
              </w:tc>
              <w:tc>
                <w:tcPr>
                  <w:tcW w:w="0" w:type="auto"/>
                  <w:hideMark/>
                </w:tcPr>
                <w:p w14:paraId="05445EB2" w14:textId="77777777" w:rsidR="003E5AA4" w:rsidRPr="003E5AA4" w:rsidRDefault="003E5AA4" w:rsidP="003E5AA4">
                  <w:pPr>
                    <w:jc w:val="center"/>
                    <w:rPr>
                      <w:rFonts w:ascii="Arial" w:hAnsi="Arial" w:cs="Arial"/>
                      <w:b/>
                      <w:bCs/>
                      <w:color w:val="000000"/>
                      <w:sz w:val="22"/>
                      <w:szCs w:val="22"/>
                    </w:rPr>
                  </w:pPr>
                  <w:r w:rsidRPr="003E5AA4">
                    <w:rPr>
                      <w:rStyle w:val="Strong"/>
                      <w:rFonts w:ascii="Arial" w:hAnsi="Arial" w:cs="Arial"/>
                      <w:color w:val="000000"/>
                      <w:sz w:val="22"/>
                      <w:szCs w:val="22"/>
                    </w:rPr>
                    <w:t>PPP Partners</w:t>
                  </w:r>
                </w:p>
              </w:tc>
              <w:tc>
                <w:tcPr>
                  <w:tcW w:w="2791" w:type="dxa"/>
                  <w:hideMark/>
                </w:tcPr>
                <w:p w14:paraId="2AF186BE" w14:textId="77777777" w:rsidR="003E5AA4" w:rsidRPr="003E5AA4" w:rsidRDefault="003E5AA4" w:rsidP="003E5AA4">
                  <w:pPr>
                    <w:jc w:val="center"/>
                    <w:rPr>
                      <w:rFonts w:ascii="Arial" w:hAnsi="Arial" w:cs="Arial"/>
                      <w:b/>
                      <w:bCs/>
                      <w:color w:val="000000"/>
                      <w:sz w:val="22"/>
                      <w:szCs w:val="22"/>
                    </w:rPr>
                  </w:pPr>
                  <w:r w:rsidRPr="003E5AA4">
                    <w:rPr>
                      <w:rStyle w:val="Strong"/>
                      <w:rFonts w:ascii="Arial" w:hAnsi="Arial" w:cs="Arial"/>
                      <w:color w:val="000000"/>
                      <w:sz w:val="22"/>
                      <w:szCs w:val="22"/>
                    </w:rPr>
                    <w:t>Facilities</w:t>
                  </w:r>
                </w:p>
              </w:tc>
              <w:tc>
                <w:tcPr>
                  <w:tcW w:w="4961" w:type="dxa"/>
                  <w:hideMark/>
                </w:tcPr>
                <w:p w14:paraId="0ECAE3B8" w14:textId="77777777" w:rsidR="003E5AA4" w:rsidRPr="003E5AA4" w:rsidRDefault="003E5AA4" w:rsidP="003E5AA4">
                  <w:pPr>
                    <w:jc w:val="center"/>
                    <w:rPr>
                      <w:rFonts w:ascii="Arial" w:hAnsi="Arial" w:cs="Arial"/>
                      <w:b/>
                      <w:bCs/>
                      <w:color w:val="000000"/>
                      <w:sz w:val="22"/>
                      <w:szCs w:val="22"/>
                    </w:rPr>
                  </w:pPr>
                  <w:r w:rsidRPr="003E5AA4">
                    <w:rPr>
                      <w:rStyle w:val="Strong"/>
                      <w:rFonts w:ascii="Arial" w:hAnsi="Arial" w:cs="Arial"/>
                      <w:color w:val="000000"/>
                      <w:sz w:val="22"/>
                      <w:szCs w:val="22"/>
                    </w:rPr>
                    <w:t>Recent Update</w:t>
                  </w:r>
                </w:p>
              </w:tc>
            </w:tr>
            <w:tr w:rsidR="003E5AA4" w14:paraId="16A2B1BF" w14:textId="77777777" w:rsidTr="000C4D76">
              <w:trPr>
                <w:trHeight w:val="1706"/>
              </w:trPr>
              <w:tc>
                <w:tcPr>
                  <w:tcW w:w="0" w:type="auto"/>
                  <w:hideMark/>
                </w:tcPr>
                <w:p w14:paraId="37BF7BED" w14:textId="77777777" w:rsidR="003E5AA4" w:rsidRPr="003E5AA4" w:rsidRDefault="003E5AA4" w:rsidP="003E5AA4">
                  <w:pPr>
                    <w:rPr>
                      <w:rFonts w:ascii="Arial" w:hAnsi="Arial" w:cs="Arial"/>
                      <w:color w:val="000000"/>
                      <w:sz w:val="22"/>
                      <w:szCs w:val="22"/>
                    </w:rPr>
                  </w:pPr>
                  <w:r w:rsidRPr="003E5AA4">
                    <w:rPr>
                      <w:rStyle w:val="Strong"/>
                      <w:rFonts w:ascii="Arial" w:hAnsi="Arial" w:cs="Arial"/>
                      <w:color w:val="000000"/>
                      <w:sz w:val="22"/>
                      <w:szCs w:val="22"/>
                    </w:rPr>
                    <w:t>Narayana Super speciality Guwahati</w:t>
                  </w:r>
                </w:p>
              </w:tc>
              <w:tc>
                <w:tcPr>
                  <w:tcW w:w="0" w:type="auto"/>
                  <w:hideMark/>
                </w:tcPr>
                <w:p w14:paraId="4802090A"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Narayana Health + Assam Govt</w:t>
                  </w:r>
                </w:p>
              </w:tc>
              <w:tc>
                <w:tcPr>
                  <w:tcW w:w="2791" w:type="dxa"/>
                  <w:hideMark/>
                </w:tcPr>
                <w:p w14:paraId="1121AB96"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Cardiac, neuro, ortho, oncology, critical care, NABL/NABH labs</w:t>
                  </w:r>
                </w:p>
              </w:tc>
              <w:tc>
                <w:tcPr>
                  <w:tcW w:w="4961" w:type="dxa"/>
                  <w:hideMark/>
                </w:tcPr>
                <w:p w14:paraId="53C062FF"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Foundation laid for 200-bed extension in Dibrugarh (₹206 Cr, World Bank-funded)</w:t>
                  </w:r>
                  <w:r w:rsidR="000C4D76">
                    <w:rPr>
                      <w:rFonts w:ascii="Arial" w:hAnsi="Arial" w:cs="Arial"/>
                      <w:color w:val="000000"/>
                      <w:sz w:val="22"/>
                      <w:szCs w:val="22"/>
                    </w:rPr>
                    <w:t xml:space="preserve"> 2025</w:t>
                  </w:r>
                </w:p>
              </w:tc>
            </w:tr>
            <w:tr w:rsidR="003E5AA4" w14:paraId="0ED0B9E1" w14:textId="77777777" w:rsidTr="000C4D76">
              <w:trPr>
                <w:trHeight w:val="1548"/>
              </w:trPr>
              <w:tc>
                <w:tcPr>
                  <w:tcW w:w="0" w:type="auto"/>
                  <w:hideMark/>
                </w:tcPr>
                <w:p w14:paraId="7A89AF72" w14:textId="77777777" w:rsidR="003E5AA4" w:rsidRPr="003E5AA4" w:rsidRDefault="003E5AA4" w:rsidP="003E5AA4">
                  <w:pPr>
                    <w:rPr>
                      <w:rFonts w:ascii="Arial" w:hAnsi="Arial" w:cs="Arial"/>
                      <w:color w:val="000000"/>
                      <w:sz w:val="22"/>
                      <w:szCs w:val="22"/>
                    </w:rPr>
                  </w:pPr>
                  <w:r w:rsidRPr="003E5AA4">
                    <w:rPr>
                      <w:rStyle w:val="Strong"/>
                      <w:rFonts w:ascii="Arial" w:hAnsi="Arial" w:cs="Arial"/>
                      <w:color w:val="000000"/>
                      <w:sz w:val="22"/>
                      <w:szCs w:val="22"/>
                    </w:rPr>
                    <w:t>Santiniketan Medical College</w:t>
                  </w:r>
                </w:p>
              </w:tc>
              <w:tc>
                <w:tcPr>
                  <w:tcW w:w="0" w:type="auto"/>
                  <w:hideMark/>
                </w:tcPr>
                <w:p w14:paraId="0F1C980F"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Private + Bolpur Subdivisional Hospital + Govt</w:t>
                  </w:r>
                </w:p>
              </w:tc>
              <w:tc>
                <w:tcPr>
                  <w:tcW w:w="2791" w:type="dxa"/>
                  <w:hideMark/>
                </w:tcPr>
                <w:p w14:paraId="570243A6"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MBBS (150 seats), tertiary care, teaching infrastructure</w:t>
                  </w:r>
                </w:p>
              </w:tc>
              <w:tc>
                <w:tcPr>
                  <w:tcW w:w="4961" w:type="dxa"/>
                  <w:hideMark/>
                </w:tcPr>
                <w:p w14:paraId="0CEA2D18"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Operational since 2021 as state’s first NMC-registered PPP medical college</w:t>
                  </w:r>
                </w:p>
              </w:tc>
            </w:tr>
            <w:tr w:rsidR="003E5AA4" w14:paraId="4458285D" w14:textId="77777777" w:rsidTr="000C4D76">
              <w:trPr>
                <w:trHeight w:val="1427"/>
              </w:trPr>
              <w:tc>
                <w:tcPr>
                  <w:tcW w:w="0" w:type="auto"/>
                  <w:hideMark/>
                </w:tcPr>
                <w:p w14:paraId="78779D24" w14:textId="77777777" w:rsidR="003E5AA4" w:rsidRPr="003E5AA4" w:rsidRDefault="003E5AA4" w:rsidP="003E5AA4">
                  <w:pPr>
                    <w:rPr>
                      <w:rFonts w:ascii="Arial" w:hAnsi="Arial" w:cs="Arial"/>
                      <w:color w:val="000000"/>
                      <w:sz w:val="22"/>
                      <w:szCs w:val="22"/>
                    </w:rPr>
                  </w:pPr>
                  <w:r w:rsidRPr="003E5AA4">
                    <w:rPr>
                      <w:rStyle w:val="Strong"/>
                      <w:rFonts w:ascii="Arial" w:hAnsi="Arial" w:cs="Arial"/>
                      <w:color w:val="000000"/>
                      <w:sz w:val="22"/>
                      <w:szCs w:val="22"/>
                    </w:rPr>
                    <w:t>Wenlock District Hospital</w:t>
                  </w:r>
                </w:p>
              </w:tc>
              <w:tc>
                <w:tcPr>
                  <w:tcW w:w="0" w:type="auto"/>
                  <w:hideMark/>
                </w:tcPr>
                <w:p w14:paraId="1FD454F5"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KMC Mangalore + Karnataka Govt</w:t>
                  </w:r>
                </w:p>
              </w:tc>
              <w:tc>
                <w:tcPr>
                  <w:tcW w:w="2791" w:type="dxa"/>
                  <w:hideMark/>
                </w:tcPr>
                <w:p w14:paraId="2FCBFD9E"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1,000+ beds, teaching, cancer, Cath lab, OPD, diagnostics</w:t>
                  </w:r>
                </w:p>
              </w:tc>
              <w:tc>
                <w:tcPr>
                  <w:tcW w:w="4961" w:type="dxa"/>
                  <w:hideMark/>
                </w:tcPr>
                <w:p w14:paraId="3FCD5C3B"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175th anniversary; ₹70 Cr OPD block, Cath lab &amp; chemo centre under development</w:t>
                  </w:r>
                  <w:r w:rsidR="000C4D76">
                    <w:rPr>
                      <w:rFonts w:ascii="Arial" w:hAnsi="Arial" w:cs="Arial"/>
                      <w:color w:val="000000"/>
                      <w:sz w:val="22"/>
                      <w:szCs w:val="22"/>
                    </w:rPr>
                    <w:t>. 2024</w:t>
                  </w:r>
                </w:p>
              </w:tc>
            </w:tr>
            <w:tr w:rsidR="003E5AA4" w14:paraId="5F213BF7" w14:textId="77777777" w:rsidTr="000C4D76">
              <w:trPr>
                <w:trHeight w:val="1689"/>
              </w:trPr>
              <w:tc>
                <w:tcPr>
                  <w:tcW w:w="0" w:type="auto"/>
                  <w:hideMark/>
                </w:tcPr>
                <w:p w14:paraId="051144F7" w14:textId="77777777" w:rsidR="003E5AA4" w:rsidRPr="003E5AA4" w:rsidRDefault="003E5AA4" w:rsidP="003E5AA4">
                  <w:pPr>
                    <w:rPr>
                      <w:rFonts w:ascii="Arial" w:hAnsi="Arial" w:cs="Arial"/>
                      <w:color w:val="000000"/>
                      <w:sz w:val="22"/>
                      <w:szCs w:val="22"/>
                    </w:rPr>
                  </w:pPr>
                  <w:r w:rsidRPr="003E5AA4">
                    <w:rPr>
                      <w:rStyle w:val="Strong"/>
                      <w:rFonts w:ascii="Arial" w:hAnsi="Arial" w:cs="Arial"/>
                      <w:color w:val="000000"/>
                      <w:sz w:val="22"/>
                      <w:szCs w:val="22"/>
                    </w:rPr>
                    <w:t>Shrimad Rajchandra Hospital</w:t>
                  </w:r>
                </w:p>
              </w:tc>
              <w:tc>
                <w:tcPr>
                  <w:tcW w:w="0" w:type="auto"/>
                  <w:hideMark/>
                </w:tcPr>
                <w:p w14:paraId="028F6EA8"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Hospital + Gujarat Govt via MoUs</w:t>
                  </w:r>
                </w:p>
              </w:tc>
              <w:tc>
                <w:tcPr>
                  <w:tcW w:w="2791" w:type="dxa"/>
                  <w:hideMark/>
                </w:tcPr>
                <w:p w14:paraId="5394DBFA"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Maternity, neonatal, disability aid, government scheme integration</w:t>
                  </w:r>
                </w:p>
              </w:tc>
              <w:tc>
                <w:tcPr>
                  <w:tcW w:w="4961" w:type="dxa"/>
                  <w:hideMark/>
                </w:tcPr>
                <w:p w14:paraId="10C7E177"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Hosted Stanford–Gujarat health exchange in Jan 2024</w:t>
                  </w:r>
                </w:p>
              </w:tc>
            </w:tr>
            <w:tr w:rsidR="003E5AA4" w14:paraId="713832B6" w14:textId="77777777" w:rsidTr="000C4D76">
              <w:trPr>
                <w:trHeight w:val="1781"/>
              </w:trPr>
              <w:tc>
                <w:tcPr>
                  <w:tcW w:w="0" w:type="auto"/>
                  <w:hideMark/>
                </w:tcPr>
                <w:p w14:paraId="1906533E" w14:textId="77777777" w:rsidR="003E5AA4" w:rsidRDefault="003E5AA4" w:rsidP="003E5AA4">
                  <w:pPr>
                    <w:rPr>
                      <w:rStyle w:val="Strong"/>
                      <w:rFonts w:ascii="Arial" w:hAnsi="Arial" w:cs="Arial"/>
                      <w:color w:val="000000"/>
                      <w:sz w:val="22"/>
                      <w:szCs w:val="22"/>
                    </w:rPr>
                  </w:pPr>
                </w:p>
                <w:p w14:paraId="22B42334" w14:textId="77777777" w:rsidR="003E5AA4" w:rsidRPr="003E5AA4" w:rsidRDefault="003E5AA4" w:rsidP="003E5AA4">
                  <w:pPr>
                    <w:rPr>
                      <w:rFonts w:ascii="Arial" w:hAnsi="Arial" w:cs="Arial"/>
                      <w:color w:val="000000"/>
                      <w:sz w:val="22"/>
                      <w:szCs w:val="22"/>
                    </w:rPr>
                  </w:pPr>
                  <w:r w:rsidRPr="003E5AA4">
                    <w:rPr>
                      <w:rStyle w:val="Strong"/>
                      <w:rFonts w:ascii="Arial" w:hAnsi="Arial" w:cs="Arial"/>
                      <w:color w:val="000000"/>
                      <w:sz w:val="22"/>
                      <w:szCs w:val="22"/>
                    </w:rPr>
                    <w:t>LifeSpring Hospitals</w:t>
                  </w:r>
                </w:p>
              </w:tc>
              <w:tc>
                <w:tcPr>
                  <w:tcW w:w="0" w:type="auto"/>
                  <w:hideMark/>
                </w:tcPr>
                <w:p w14:paraId="73B745C6"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HLL (Govt) + Acumen Fund (Non-profit)</w:t>
                  </w:r>
                </w:p>
              </w:tc>
              <w:tc>
                <w:tcPr>
                  <w:tcW w:w="2791" w:type="dxa"/>
                  <w:hideMark/>
                </w:tcPr>
                <w:p w14:paraId="58FCAC7F"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25-bed maternity, paediatric care, labs, pharmacy</w:t>
                  </w:r>
                </w:p>
              </w:tc>
              <w:tc>
                <w:tcPr>
                  <w:tcW w:w="4961" w:type="dxa"/>
                  <w:hideMark/>
                </w:tcPr>
                <w:p w14:paraId="70726FCE" w14:textId="77777777" w:rsidR="003E5AA4" w:rsidRPr="003E5AA4" w:rsidRDefault="003E5AA4" w:rsidP="003E5AA4">
                  <w:pPr>
                    <w:rPr>
                      <w:rFonts w:ascii="Arial" w:hAnsi="Arial" w:cs="Arial"/>
                      <w:color w:val="000000"/>
                      <w:sz w:val="22"/>
                      <w:szCs w:val="22"/>
                    </w:rPr>
                  </w:pPr>
                  <w:r w:rsidRPr="003E5AA4">
                    <w:rPr>
                      <w:rFonts w:ascii="Arial" w:hAnsi="Arial" w:cs="Arial"/>
                      <w:color w:val="000000"/>
                      <w:sz w:val="22"/>
                      <w:szCs w:val="22"/>
                    </w:rPr>
                    <w:t>Scaled to 11 branches + 8 centres; ~20,000 deliveries in last 3 years</w:t>
                  </w:r>
                </w:p>
              </w:tc>
            </w:tr>
          </w:tbl>
          <w:p w14:paraId="13FE5A25" w14:textId="77777777" w:rsidR="003E5AA4" w:rsidRDefault="003E5AA4" w:rsidP="00DF646F">
            <w:pPr>
              <w:rPr>
                <w:rFonts w:ascii="Arial" w:hAnsi="Arial" w:cs="Arial"/>
                <w:sz w:val="22"/>
                <w:szCs w:val="22"/>
                <w:lang w:val="en-US"/>
              </w:rPr>
            </w:pPr>
          </w:p>
        </w:tc>
      </w:tr>
    </w:tbl>
    <w:p w14:paraId="474DB77E" w14:textId="77777777" w:rsidR="00874671" w:rsidRPr="008422FE" w:rsidRDefault="00874671" w:rsidP="00DF646F">
      <w:pPr>
        <w:rPr>
          <w:rFonts w:ascii="Arial" w:hAnsi="Arial" w:cs="Arial"/>
          <w:sz w:val="22"/>
          <w:szCs w:val="22"/>
          <w:lang w:val="en-US"/>
        </w:rPr>
      </w:pPr>
    </w:p>
    <w:p w14:paraId="0B852B14" w14:textId="77777777" w:rsidR="00B121C2" w:rsidRPr="008422FE" w:rsidRDefault="0014406E" w:rsidP="0014406E">
      <w:pPr>
        <w:tabs>
          <w:tab w:val="left" w:pos="9000"/>
        </w:tabs>
        <w:rPr>
          <w:rFonts w:ascii="Arial" w:hAnsi="Arial" w:cs="Arial"/>
          <w:sz w:val="22"/>
          <w:szCs w:val="22"/>
          <w:lang w:val="en-US"/>
        </w:rPr>
      </w:pPr>
      <w:r>
        <w:rPr>
          <w:rFonts w:ascii="Arial" w:hAnsi="Arial" w:cs="Arial"/>
          <w:sz w:val="22"/>
          <w:szCs w:val="22"/>
          <w:lang w:val="en-US"/>
        </w:rPr>
        <w:tab/>
      </w:r>
      <w:r w:rsidRPr="0014406E">
        <w:rPr>
          <w:rFonts w:ascii="Arial" w:hAnsi="Arial" w:cs="Arial"/>
          <w:color w:val="4472C4" w:themeColor="accent1"/>
          <w:sz w:val="22"/>
          <w:szCs w:val="2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14406E">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Annexure 3)</w:t>
      </w:r>
    </w:p>
    <w:p w14:paraId="0ED24AA0" w14:textId="77777777" w:rsidR="00874671" w:rsidRPr="008422FE" w:rsidRDefault="00B121C2" w:rsidP="00B121C2">
      <w:pPr>
        <w:rPr>
          <w:rFonts w:ascii="Arial" w:hAnsi="Arial" w:cs="Arial"/>
          <w:sz w:val="22"/>
          <w:szCs w:val="22"/>
          <w:lang w:val="en-US"/>
        </w:rPr>
      </w:pPr>
      <w:r w:rsidRPr="008422FE">
        <w:rPr>
          <w:rFonts w:ascii="Arial" w:hAnsi="Arial" w:cs="Arial"/>
          <w:sz w:val="22"/>
          <w:szCs w:val="22"/>
          <w:lang w:val="en-US"/>
        </w:rPr>
        <w:br w:type="textWrapping" w:clear="all"/>
      </w:r>
    </w:p>
    <w:p w14:paraId="26E07F51" w14:textId="77777777" w:rsidR="00BB2720" w:rsidRDefault="00BB2720" w:rsidP="000C4D76">
      <w:pPr>
        <w:spacing w:before="100" w:beforeAutospacing="1" w:after="100" w:afterAutospacing="1"/>
        <w:rPr>
          <w:rFonts w:ascii="Arial" w:hAnsi="Arial" w:cs="Arial"/>
          <w:color w:val="000000"/>
          <w:sz w:val="22"/>
          <w:szCs w:val="22"/>
        </w:rPr>
      </w:pPr>
    </w:p>
    <w:p w14:paraId="2CC2ADC2" w14:textId="77777777" w:rsidR="00BB2720" w:rsidRDefault="00BB2720" w:rsidP="000C4D76">
      <w:pPr>
        <w:spacing w:before="100" w:beforeAutospacing="1" w:after="100" w:afterAutospacing="1"/>
        <w:rPr>
          <w:rFonts w:ascii="Arial" w:hAnsi="Arial" w:cs="Arial"/>
          <w:color w:val="000000"/>
          <w:sz w:val="22"/>
          <w:szCs w:val="22"/>
        </w:rPr>
      </w:pPr>
    </w:p>
    <w:p w14:paraId="20B86B16" w14:textId="77777777" w:rsidR="00BB2720" w:rsidRDefault="00BB2720" w:rsidP="000C4D76">
      <w:pPr>
        <w:spacing w:before="100" w:beforeAutospacing="1" w:after="100" w:afterAutospacing="1"/>
        <w:rPr>
          <w:rFonts w:ascii="Arial" w:hAnsi="Arial" w:cs="Arial"/>
          <w:color w:val="000000"/>
          <w:sz w:val="22"/>
          <w:szCs w:val="22"/>
        </w:rPr>
      </w:pPr>
    </w:p>
    <w:p w14:paraId="00A9C432" w14:textId="77777777" w:rsidR="00BB2720" w:rsidRDefault="00BB2720" w:rsidP="000C4D76">
      <w:pPr>
        <w:spacing w:before="100" w:beforeAutospacing="1" w:after="100" w:afterAutospacing="1"/>
        <w:rPr>
          <w:rFonts w:ascii="Arial" w:hAnsi="Arial" w:cs="Arial"/>
          <w:color w:val="000000"/>
          <w:sz w:val="22"/>
          <w:szCs w:val="22"/>
        </w:rPr>
      </w:pPr>
    </w:p>
    <w:p w14:paraId="07195DC1" w14:textId="77777777" w:rsidR="00BB2720" w:rsidRDefault="00BB2720" w:rsidP="000C4D76">
      <w:pPr>
        <w:spacing w:before="100" w:beforeAutospacing="1" w:after="100" w:afterAutospacing="1"/>
        <w:rPr>
          <w:rFonts w:ascii="Arial" w:hAnsi="Arial" w:cs="Arial"/>
          <w:color w:val="000000"/>
          <w:sz w:val="22"/>
          <w:szCs w:val="22"/>
        </w:rPr>
      </w:pPr>
    </w:p>
    <w:p w14:paraId="596A6831" w14:textId="77777777" w:rsidR="00BB2720" w:rsidRDefault="00BB2720" w:rsidP="000C4D76">
      <w:pPr>
        <w:spacing w:before="100" w:beforeAutospacing="1" w:after="100" w:afterAutospacing="1"/>
        <w:rPr>
          <w:rFonts w:ascii="Arial" w:hAnsi="Arial" w:cs="Arial"/>
          <w:color w:val="000000"/>
          <w:sz w:val="22"/>
          <w:szCs w:val="22"/>
        </w:rPr>
      </w:pPr>
    </w:p>
    <w:p w14:paraId="4BE6DC52" w14:textId="77777777" w:rsidR="00BB2720" w:rsidRDefault="00BB2720" w:rsidP="000C4D76">
      <w:pPr>
        <w:spacing w:before="100" w:beforeAutospacing="1" w:after="100" w:afterAutospacing="1"/>
        <w:rPr>
          <w:rFonts w:ascii="Arial" w:hAnsi="Arial" w:cs="Arial"/>
          <w:color w:val="000000"/>
          <w:sz w:val="22"/>
          <w:szCs w:val="22"/>
        </w:rPr>
      </w:pPr>
    </w:p>
    <w:p w14:paraId="5978388F" w14:textId="77777777" w:rsidR="00BB2720" w:rsidRDefault="00BB2720" w:rsidP="000C4D76">
      <w:pPr>
        <w:spacing w:before="100" w:beforeAutospacing="1" w:after="100" w:afterAutospacing="1"/>
        <w:rPr>
          <w:rFonts w:ascii="Arial" w:hAnsi="Arial" w:cs="Arial"/>
          <w:color w:val="000000"/>
          <w:sz w:val="22"/>
          <w:szCs w:val="22"/>
        </w:rPr>
      </w:pPr>
    </w:p>
    <w:p w14:paraId="567A5354" w14:textId="77777777" w:rsidR="00BB2720" w:rsidRDefault="00BB2720" w:rsidP="000C4D76">
      <w:pPr>
        <w:spacing w:before="100" w:beforeAutospacing="1" w:after="100" w:afterAutospacing="1"/>
        <w:rPr>
          <w:rFonts w:ascii="Arial" w:hAnsi="Arial" w:cs="Arial"/>
          <w:color w:val="000000"/>
          <w:sz w:val="22"/>
          <w:szCs w:val="22"/>
        </w:rPr>
      </w:pPr>
    </w:p>
    <w:p w14:paraId="3485A3FB" w14:textId="741EA3AF" w:rsidR="000C4D76" w:rsidRPr="00BB2720" w:rsidRDefault="000C4D76" w:rsidP="000C4D76">
      <w:pPr>
        <w:spacing w:before="100" w:beforeAutospacing="1" w:after="100" w:afterAutospacing="1"/>
        <w:rPr>
          <w:rFonts w:ascii="Arial" w:hAnsi="Arial" w:cs="Arial"/>
          <w:color w:val="000000"/>
          <w:sz w:val="22"/>
          <w:szCs w:val="22"/>
        </w:rPr>
      </w:pPr>
      <w:r w:rsidRPr="00BB2720">
        <w:rPr>
          <w:rFonts w:ascii="Arial" w:hAnsi="Arial" w:cs="Arial"/>
          <w:color w:val="000000"/>
          <w:sz w:val="22"/>
          <w:szCs w:val="22"/>
        </w:rPr>
        <w:lastRenderedPageBreak/>
        <w:t>PPP hospitals demonstrate:</w:t>
      </w:r>
    </w:p>
    <w:p w14:paraId="05F0B572" w14:textId="2AADC95B" w:rsidR="003B13C6" w:rsidRPr="00BB2720" w:rsidRDefault="00000000">
      <w:pPr>
        <w:rPr>
          <w:rFonts w:ascii="Arial" w:hAnsi="Arial" w:cs="Arial"/>
          <w:sz w:val="22"/>
          <w:szCs w:val="22"/>
        </w:rPr>
      </w:pPr>
      <w:r w:rsidRPr="00BB2720">
        <w:rPr>
          <w:rFonts w:ascii="Arial" w:hAnsi="Arial" w:cs="Arial"/>
          <w:sz w:val="22"/>
          <w:szCs w:val="22"/>
        </w:rPr>
        <w:br/>
      </w:r>
      <w:r w:rsidR="00BB2720" w:rsidRPr="00BB2720">
        <w:rPr>
          <w:rFonts w:ascii="Arial" w:hAnsi="Arial" w:cs="Arial"/>
          <w:sz w:val="22"/>
          <w:szCs w:val="22"/>
        </w:rPr>
        <w:t>Co</w:t>
      </w:r>
      <w:r w:rsidRPr="00BB2720">
        <w:rPr>
          <w:rFonts w:ascii="Arial" w:hAnsi="Arial" w:cs="Arial"/>
          <w:sz w:val="22"/>
          <w:szCs w:val="22"/>
        </w:rPr>
        <w:t>mparative review of the five PPP hospitals, key observations include:</w:t>
      </w:r>
      <w:r w:rsidRPr="00BB2720">
        <w:rPr>
          <w:rFonts w:ascii="Arial" w:hAnsi="Arial" w:cs="Arial"/>
          <w:sz w:val="22"/>
          <w:szCs w:val="22"/>
        </w:rPr>
        <w:br/>
      </w:r>
      <w:r w:rsidRPr="00BB2720">
        <w:rPr>
          <w:rFonts w:ascii="Arial" w:hAnsi="Arial" w:cs="Arial"/>
          <w:sz w:val="22"/>
          <w:szCs w:val="22"/>
        </w:rPr>
        <w:br/>
      </w:r>
      <w:r w:rsidRPr="00BB2720">
        <w:rPr>
          <w:rFonts w:ascii="Arial" w:hAnsi="Arial" w:cs="Arial"/>
          <w:b/>
          <w:bCs/>
          <w:sz w:val="22"/>
          <w:szCs w:val="22"/>
        </w:rPr>
        <w:t xml:space="preserve">- Operational Efficiency: </w:t>
      </w:r>
      <w:r w:rsidRPr="00BB2720">
        <w:rPr>
          <w:rFonts w:ascii="Arial" w:hAnsi="Arial" w:cs="Arial"/>
          <w:sz w:val="22"/>
          <w:szCs w:val="22"/>
        </w:rPr>
        <w:t>PPP hospitals tend to demonstrate shorter patient waiting times in OPDs and for diagnostic services compared to traditional public hospitals. LifeSpring Hospitals, for example, reported handling 20,000 deliveries over three years with minimal waiting time for low-income patients.</w:t>
      </w:r>
      <w:r w:rsidRPr="00BB2720">
        <w:rPr>
          <w:rFonts w:ascii="Arial" w:hAnsi="Arial" w:cs="Arial"/>
          <w:sz w:val="22"/>
          <w:szCs w:val="22"/>
        </w:rPr>
        <w:br/>
      </w:r>
      <w:r w:rsidRPr="00BB2720">
        <w:rPr>
          <w:rFonts w:ascii="Arial" w:hAnsi="Arial" w:cs="Arial"/>
          <w:sz w:val="22"/>
          <w:szCs w:val="22"/>
        </w:rPr>
        <w:br/>
      </w:r>
      <w:r w:rsidRPr="00BB2720">
        <w:rPr>
          <w:rFonts w:ascii="Arial" w:hAnsi="Arial" w:cs="Arial"/>
          <w:b/>
          <w:bCs/>
          <w:sz w:val="22"/>
          <w:szCs w:val="22"/>
        </w:rPr>
        <w:t>- Cost-Effectiveness:</w:t>
      </w:r>
      <w:r w:rsidRPr="00BB2720">
        <w:rPr>
          <w:rFonts w:ascii="Arial" w:hAnsi="Arial" w:cs="Arial"/>
          <w:sz w:val="22"/>
          <w:szCs w:val="22"/>
        </w:rPr>
        <w:t xml:space="preserve"> PPP models such as BOT and joint ventures (e.g., LifeSpring, Narayana Guwahati) have reduced cost-per-patient ratios, especially in maternity, cardiac, and oncology care, without significant compromise on quality.</w:t>
      </w:r>
      <w:r w:rsidRPr="00BB2720">
        <w:rPr>
          <w:rFonts w:ascii="Arial" w:hAnsi="Arial" w:cs="Arial"/>
          <w:sz w:val="22"/>
          <w:szCs w:val="22"/>
        </w:rPr>
        <w:br/>
      </w:r>
      <w:r w:rsidRPr="00BB2720">
        <w:rPr>
          <w:rFonts w:ascii="Arial" w:hAnsi="Arial" w:cs="Arial"/>
          <w:sz w:val="22"/>
          <w:szCs w:val="22"/>
        </w:rPr>
        <w:br/>
      </w:r>
      <w:r w:rsidRPr="00BB2720">
        <w:rPr>
          <w:rFonts w:ascii="Arial" w:hAnsi="Arial" w:cs="Arial"/>
          <w:b/>
          <w:bCs/>
          <w:sz w:val="22"/>
          <w:szCs w:val="22"/>
        </w:rPr>
        <w:t>- Quality and Accreditation:</w:t>
      </w:r>
      <w:r w:rsidRPr="00BB2720">
        <w:rPr>
          <w:rFonts w:ascii="Arial" w:hAnsi="Arial" w:cs="Arial"/>
          <w:sz w:val="22"/>
          <w:szCs w:val="22"/>
        </w:rPr>
        <w:t xml:space="preserve"> Most PPP hospitals in this study are NABH or NABL accredited (e.g., Narayana, Wenlock with KMC), which reflects adherence to standardized clinical and operational protocols. This level of certification is often missing in comparable standalone public facilities.</w:t>
      </w:r>
      <w:r w:rsidRPr="00BB2720">
        <w:rPr>
          <w:rFonts w:ascii="Arial" w:hAnsi="Arial" w:cs="Arial"/>
          <w:sz w:val="22"/>
          <w:szCs w:val="22"/>
        </w:rPr>
        <w:br/>
      </w:r>
      <w:r w:rsidRPr="00BB2720">
        <w:rPr>
          <w:rFonts w:ascii="Arial" w:hAnsi="Arial" w:cs="Arial"/>
          <w:sz w:val="22"/>
          <w:szCs w:val="22"/>
        </w:rPr>
        <w:br/>
      </w:r>
      <w:r w:rsidRPr="00BB2720">
        <w:rPr>
          <w:rFonts w:ascii="Arial" w:hAnsi="Arial" w:cs="Arial"/>
          <w:b/>
          <w:bCs/>
          <w:sz w:val="22"/>
          <w:szCs w:val="22"/>
        </w:rPr>
        <w:t>- Human Resource Strengthening:</w:t>
      </w:r>
      <w:r w:rsidRPr="00BB2720">
        <w:rPr>
          <w:rFonts w:ascii="Arial" w:hAnsi="Arial" w:cs="Arial"/>
          <w:sz w:val="22"/>
          <w:szCs w:val="22"/>
        </w:rPr>
        <w:t xml:space="preserve"> PPP models allowed recruitment of specialized medical and paramedical staff on flexible terms, helping bridge the skill gap seen in public hospitals.</w:t>
      </w:r>
      <w:r w:rsidRPr="00BB2720">
        <w:rPr>
          <w:rFonts w:ascii="Arial" w:hAnsi="Arial" w:cs="Arial"/>
          <w:sz w:val="22"/>
          <w:szCs w:val="22"/>
        </w:rPr>
        <w:br/>
      </w:r>
      <w:r w:rsidRPr="00BB2720">
        <w:rPr>
          <w:rFonts w:ascii="Arial" w:hAnsi="Arial" w:cs="Arial"/>
          <w:b/>
          <w:bCs/>
          <w:sz w:val="22"/>
          <w:szCs w:val="22"/>
        </w:rPr>
        <w:br/>
        <w:t>- Technology and Infrastructure:</w:t>
      </w:r>
      <w:r w:rsidRPr="00BB2720">
        <w:rPr>
          <w:rFonts w:ascii="Arial" w:hAnsi="Arial" w:cs="Arial"/>
          <w:sz w:val="22"/>
          <w:szCs w:val="22"/>
        </w:rPr>
        <w:t xml:space="preserve"> Infrastructure in PPP hospitals typically included modern diagnostic equipment (e.g., digital cath labs, LINACs), and electronic health records which enhanced patient management systems.</w:t>
      </w:r>
      <w:r w:rsidRPr="00BB2720">
        <w:rPr>
          <w:rFonts w:ascii="Arial" w:hAnsi="Arial" w:cs="Arial"/>
          <w:sz w:val="22"/>
          <w:szCs w:val="22"/>
        </w:rPr>
        <w:br/>
      </w:r>
      <w:r w:rsidRPr="00BB2720">
        <w:rPr>
          <w:rFonts w:ascii="Arial" w:hAnsi="Arial" w:cs="Arial"/>
          <w:sz w:val="22"/>
          <w:szCs w:val="22"/>
        </w:rPr>
        <w:br/>
      </w:r>
      <w:r w:rsidRPr="00BB2720">
        <w:rPr>
          <w:rFonts w:ascii="Arial" w:hAnsi="Arial" w:cs="Arial"/>
          <w:b/>
          <w:bCs/>
          <w:sz w:val="22"/>
          <w:szCs w:val="22"/>
        </w:rPr>
        <w:t>- Community Reach and Public Health Role:</w:t>
      </w:r>
      <w:r w:rsidRPr="00BB2720">
        <w:rPr>
          <w:rFonts w:ascii="Arial" w:hAnsi="Arial" w:cs="Arial"/>
          <w:sz w:val="22"/>
          <w:szCs w:val="22"/>
        </w:rPr>
        <w:t xml:space="preserve"> Hospitals like Shrimad Rajchandra integrate into government schemes (Chiranjeevi Yojana, Bal Sakha, ADIP) ensuring their services reach vulnerable populations, thus fulfilling a vital public health function.</w:t>
      </w:r>
      <w:r w:rsidRPr="00BB2720">
        <w:rPr>
          <w:rFonts w:ascii="Arial" w:hAnsi="Arial" w:cs="Arial"/>
          <w:sz w:val="22"/>
          <w:szCs w:val="22"/>
        </w:rPr>
        <w:br/>
      </w:r>
      <w:r w:rsidRPr="00BB2720">
        <w:rPr>
          <w:rFonts w:ascii="Arial" w:hAnsi="Arial" w:cs="Arial"/>
          <w:sz w:val="22"/>
          <w:szCs w:val="22"/>
        </w:rPr>
        <w:br/>
      </w:r>
      <w:r w:rsidRPr="00BB2720">
        <w:rPr>
          <w:rFonts w:ascii="Arial" w:hAnsi="Arial" w:cs="Arial"/>
          <w:b/>
          <w:bCs/>
          <w:sz w:val="22"/>
          <w:szCs w:val="22"/>
          <w:u w:val="single"/>
        </w:rPr>
        <w:t>Additional Analysis:</w:t>
      </w:r>
      <w:r w:rsidRPr="00BB2720">
        <w:rPr>
          <w:rFonts w:ascii="Arial" w:hAnsi="Arial" w:cs="Arial"/>
          <w:sz w:val="22"/>
          <w:szCs w:val="22"/>
        </w:rPr>
        <w:br/>
      </w:r>
      <w:r w:rsidRPr="00BB2720">
        <w:rPr>
          <w:rFonts w:ascii="Arial" w:hAnsi="Arial" w:cs="Arial"/>
          <w:b/>
          <w:bCs/>
          <w:sz w:val="22"/>
          <w:szCs w:val="22"/>
        </w:rPr>
        <w:br/>
        <w:t>- Scalability:</w:t>
      </w:r>
      <w:r w:rsidRPr="00BB2720">
        <w:rPr>
          <w:rFonts w:ascii="Arial" w:hAnsi="Arial" w:cs="Arial"/>
          <w:sz w:val="22"/>
          <w:szCs w:val="22"/>
        </w:rPr>
        <w:t xml:space="preserve"> The diagnostics hub-and-spoke models, as seen in several states' PPP contracts, indicate strong scalability potential if integrated with telemedicine and AI-driven triage systems.</w:t>
      </w:r>
      <w:r w:rsidRPr="00BB2720">
        <w:rPr>
          <w:rFonts w:ascii="Arial" w:hAnsi="Arial" w:cs="Arial"/>
          <w:sz w:val="22"/>
          <w:szCs w:val="22"/>
        </w:rPr>
        <w:br/>
      </w:r>
      <w:r w:rsidRPr="00BB2720">
        <w:rPr>
          <w:rFonts w:ascii="Arial" w:hAnsi="Arial" w:cs="Arial"/>
          <w:b/>
          <w:bCs/>
          <w:sz w:val="22"/>
          <w:szCs w:val="22"/>
        </w:rPr>
        <w:br/>
        <w:t>- Governance &amp; Risk Sharing:</w:t>
      </w:r>
      <w:r w:rsidRPr="00BB2720">
        <w:rPr>
          <w:rFonts w:ascii="Arial" w:hAnsi="Arial" w:cs="Arial"/>
          <w:sz w:val="22"/>
          <w:szCs w:val="22"/>
        </w:rPr>
        <w:t xml:space="preserve"> Models with clear governance structures (e.g., Wenlock-KMC) fared better in sustainability. Those with ambiguous contracts reported issues in role clarity, resource allocation, and accountability.</w:t>
      </w:r>
      <w:r w:rsidRPr="00BB2720">
        <w:rPr>
          <w:rFonts w:ascii="Arial" w:hAnsi="Arial" w:cs="Arial"/>
          <w:sz w:val="22"/>
          <w:szCs w:val="22"/>
        </w:rPr>
        <w:br/>
      </w:r>
      <w:r w:rsidRPr="00BB2720">
        <w:rPr>
          <w:rFonts w:ascii="Arial" w:hAnsi="Arial" w:cs="Arial"/>
          <w:b/>
          <w:bCs/>
          <w:sz w:val="22"/>
          <w:szCs w:val="22"/>
        </w:rPr>
        <w:br/>
        <w:t>- Comparative Strengths over Public Hospitals:</w:t>
      </w:r>
      <w:r w:rsidRPr="00BB2720">
        <w:rPr>
          <w:rFonts w:ascii="Arial" w:hAnsi="Arial" w:cs="Arial"/>
          <w:sz w:val="22"/>
          <w:szCs w:val="22"/>
        </w:rPr>
        <w:t xml:space="preserve"> PPP hospitals excelled in rapid infrastructure deployment, private investment infusion, and service expansion flexibility. They also showed better financial sustainability through risk-sharing mechanisms inherent to BOT/DBFO models.</w:t>
      </w:r>
      <w:r w:rsidRPr="00BB2720">
        <w:rPr>
          <w:rFonts w:ascii="Arial" w:hAnsi="Arial" w:cs="Arial"/>
          <w:sz w:val="22"/>
          <w:szCs w:val="22"/>
        </w:rPr>
        <w:br/>
      </w:r>
      <w:r w:rsidRPr="00BB2720">
        <w:rPr>
          <w:rFonts w:ascii="Arial" w:hAnsi="Arial" w:cs="Arial"/>
          <w:sz w:val="22"/>
          <w:szCs w:val="22"/>
        </w:rPr>
        <w:br/>
      </w:r>
      <w:r w:rsidRPr="00BB2720">
        <w:rPr>
          <w:rFonts w:ascii="Arial" w:hAnsi="Arial" w:cs="Arial"/>
          <w:b/>
          <w:bCs/>
          <w:sz w:val="22"/>
          <w:szCs w:val="22"/>
        </w:rPr>
        <w:t>- Challenges Identified:</w:t>
      </w:r>
      <w:r w:rsidRPr="00BB2720">
        <w:rPr>
          <w:rFonts w:ascii="Arial" w:hAnsi="Arial" w:cs="Arial"/>
          <w:sz w:val="22"/>
          <w:szCs w:val="22"/>
        </w:rPr>
        <w:t xml:space="preserve"> Despite their advantages, PPPs face challenges including variable state-level policy support and monitoring, occasional over-dependence on private partner goodwill without robust enforcement of performance benchmarks, and limited integration with larger public health surveillance systems.</w:t>
      </w:r>
      <w:r w:rsidRPr="00BB2720">
        <w:rPr>
          <w:rFonts w:ascii="Arial" w:hAnsi="Arial" w:cs="Arial"/>
          <w:sz w:val="22"/>
          <w:szCs w:val="22"/>
        </w:rPr>
        <w:br/>
      </w:r>
    </w:p>
    <w:p w14:paraId="7E6D810B" w14:textId="77777777" w:rsidR="000C4D76" w:rsidRPr="00BB2720" w:rsidRDefault="000C4D76" w:rsidP="000C4D76">
      <w:pPr>
        <w:pStyle w:val="ListParagraph"/>
        <w:numPr>
          <w:ilvl w:val="0"/>
          <w:numId w:val="41"/>
        </w:numPr>
        <w:rPr>
          <w:rFonts w:ascii="Arial" w:hAnsi="Arial" w:cs="Arial"/>
          <w:sz w:val="22"/>
          <w:szCs w:val="22"/>
          <w:lang w:eastAsia="en-GB"/>
        </w:rPr>
      </w:pPr>
      <w:r w:rsidRPr="00BB2720">
        <w:rPr>
          <w:rFonts w:ascii="Arial" w:hAnsi="Arial" w:cs="Arial"/>
          <w:sz w:val="22"/>
          <w:szCs w:val="22"/>
          <w:lang w:eastAsia="en-GB"/>
        </w:rPr>
        <w:t>Improved infrastructure (modern buildings, advanced diagnostics).</w:t>
      </w:r>
    </w:p>
    <w:p w14:paraId="49FC90C3" w14:textId="77777777" w:rsidR="000C4D76" w:rsidRPr="00BB2720" w:rsidRDefault="000C4D76" w:rsidP="000C4D76">
      <w:pPr>
        <w:pStyle w:val="ListParagraph"/>
        <w:numPr>
          <w:ilvl w:val="0"/>
          <w:numId w:val="41"/>
        </w:numPr>
        <w:spacing w:before="100" w:beforeAutospacing="1" w:after="100" w:afterAutospacing="1"/>
        <w:rPr>
          <w:rFonts w:ascii="Arial" w:eastAsia="Times New Roman" w:hAnsi="Arial" w:cs="Arial"/>
          <w:color w:val="000000"/>
          <w:kern w:val="0"/>
          <w:sz w:val="22"/>
          <w:szCs w:val="22"/>
          <w:lang w:eastAsia="en-GB"/>
          <w14:ligatures w14:val="none"/>
        </w:rPr>
      </w:pPr>
      <w:r w:rsidRPr="00BB2720">
        <w:rPr>
          <w:rFonts w:ascii="Arial" w:eastAsia="Times New Roman" w:hAnsi="Arial" w:cs="Arial"/>
          <w:color w:val="000000"/>
          <w:kern w:val="0"/>
          <w:sz w:val="22"/>
          <w:szCs w:val="22"/>
          <w:lang w:eastAsia="en-GB"/>
          <w14:ligatures w14:val="none"/>
        </w:rPr>
        <w:t>Enhanced service delivery (reduced waiting times, higher satisfaction).</w:t>
      </w:r>
    </w:p>
    <w:p w14:paraId="794A55CA" w14:textId="77777777" w:rsidR="000C4D76" w:rsidRPr="00BB2720" w:rsidRDefault="000C4D76" w:rsidP="000C4D76">
      <w:pPr>
        <w:pStyle w:val="ListParagraph"/>
        <w:numPr>
          <w:ilvl w:val="0"/>
          <w:numId w:val="41"/>
        </w:numPr>
        <w:spacing w:before="100" w:beforeAutospacing="1" w:after="100" w:afterAutospacing="1"/>
        <w:rPr>
          <w:rFonts w:ascii="Arial" w:eastAsia="Times New Roman" w:hAnsi="Arial" w:cs="Arial"/>
          <w:color w:val="000000"/>
          <w:kern w:val="0"/>
          <w:sz w:val="22"/>
          <w:szCs w:val="22"/>
          <w:lang w:eastAsia="en-GB"/>
          <w14:ligatures w14:val="none"/>
        </w:rPr>
      </w:pPr>
      <w:r w:rsidRPr="00BB2720">
        <w:rPr>
          <w:rFonts w:ascii="Arial" w:eastAsia="Times New Roman" w:hAnsi="Arial" w:cs="Arial"/>
          <w:color w:val="000000"/>
          <w:kern w:val="0"/>
          <w:sz w:val="22"/>
          <w:szCs w:val="22"/>
          <w:lang w:eastAsia="en-GB"/>
          <w14:ligatures w14:val="none"/>
        </w:rPr>
        <w:t>Financial sustainability (cost savings via BOT, DBFO models).</w:t>
      </w:r>
    </w:p>
    <w:p w14:paraId="33CA1521" w14:textId="77777777" w:rsidR="000C4D76" w:rsidRPr="00BB2720" w:rsidRDefault="000C4D76" w:rsidP="000C4D76">
      <w:pPr>
        <w:pStyle w:val="ListParagraph"/>
        <w:numPr>
          <w:ilvl w:val="0"/>
          <w:numId w:val="41"/>
        </w:numPr>
        <w:spacing w:before="100" w:beforeAutospacing="1" w:after="100" w:afterAutospacing="1"/>
        <w:rPr>
          <w:rFonts w:ascii="Arial" w:eastAsia="Times New Roman" w:hAnsi="Arial" w:cs="Arial"/>
          <w:color w:val="000000"/>
          <w:kern w:val="0"/>
          <w:sz w:val="22"/>
          <w:szCs w:val="22"/>
          <w:lang w:eastAsia="en-GB"/>
          <w14:ligatures w14:val="none"/>
        </w:rPr>
      </w:pPr>
      <w:r w:rsidRPr="00BB2720">
        <w:rPr>
          <w:rFonts w:ascii="Arial" w:eastAsia="Times New Roman" w:hAnsi="Arial" w:cs="Arial"/>
          <w:color w:val="000000"/>
          <w:kern w:val="0"/>
          <w:sz w:val="22"/>
          <w:szCs w:val="22"/>
          <w:lang w:eastAsia="en-GB"/>
          <w14:ligatures w14:val="none"/>
        </w:rPr>
        <w:t>Scalability potential (e.g., diagnostics hubs, ambulance PPPs).</w:t>
      </w:r>
    </w:p>
    <w:p w14:paraId="6A99584B" w14:textId="77777777" w:rsidR="000C4D76" w:rsidRPr="000C4D76" w:rsidRDefault="000C4D76" w:rsidP="000C4D76">
      <w:pPr>
        <w:rPr>
          <w:rFonts w:ascii="Arial" w:hAnsi="Arial" w:cs="Arial"/>
          <w:sz w:val="22"/>
          <w:szCs w:val="22"/>
        </w:rPr>
      </w:pPr>
    </w:p>
    <w:p w14:paraId="6D5B458A" w14:textId="77777777" w:rsidR="004109A6" w:rsidRDefault="004109A6" w:rsidP="004109A6">
      <w:pPr>
        <w:spacing w:before="100" w:beforeAutospacing="1" w:after="100" w:afterAutospacing="1"/>
        <w:outlineLvl w:val="2"/>
        <w:rPr>
          <w:b/>
          <w:bCs/>
          <w:color w:val="000000"/>
          <w:sz w:val="27"/>
          <w:szCs w:val="27"/>
        </w:rPr>
      </w:pPr>
    </w:p>
    <w:p w14:paraId="2C93BCB8" w14:textId="77777777" w:rsidR="004109A6" w:rsidRDefault="004109A6" w:rsidP="004109A6">
      <w:pPr>
        <w:spacing w:before="100" w:beforeAutospacing="1" w:after="100" w:afterAutospacing="1"/>
        <w:outlineLvl w:val="2"/>
        <w:rPr>
          <w:b/>
          <w:bCs/>
          <w:color w:val="000000"/>
          <w:sz w:val="27"/>
          <w:szCs w:val="27"/>
        </w:rPr>
      </w:pPr>
    </w:p>
    <w:p w14:paraId="4CCE9896" w14:textId="77777777" w:rsidR="004109A6" w:rsidRDefault="004109A6" w:rsidP="004109A6">
      <w:pPr>
        <w:spacing w:before="100" w:beforeAutospacing="1" w:after="100" w:afterAutospacing="1"/>
        <w:outlineLvl w:val="2"/>
        <w:rPr>
          <w:b/>
          <w:bCs/>
          <w:color w:val="000000"/>
          <w:sz w:val="27"/>
          <w:szCs w:val="27"/>
        </w:rPr>
      </w:pPr>
    </w:p>
    <w:p w14:paraId="702DDD8F" w14:textId="77777777" w:rsidR="004109A6" w:rsidRDefault="004109A6" w:rsidP="004109A6">
      <w:pPr>
        <w:spacing w:before="100" w:beforeAutospacing="1" w:after="100" w:afterAutospacing="1"/>
        <w:outlineLvl w:val="2"/>
        <w:rPr>
          <w:b/>
          <w:bCs/>
          <w:color w:val="000000"/>
          <w:sz w:val="27"/>
          <w:szCs w:val="27"/>
        </w:rPr>
      </w:pPr>
    </w:p>
    <w:p w14:paraId="64CF5374" w14:textId="77777777" w:rsidR="004109A6" w:rsidRDefault="004109A6" w:rsidP="004109A6">
      <w:pPr>
        <w:spacing w:before="100" w:beforeAutospacing="1" w:after="100" w:afterAutospacing="1"/>
        <w:outlineLvl w:val="2"/>
        <w:rPr>
          <w:b/>
          <w:bCs/>
          <w:color w:val="000000"/>
          <w:sz w:val="27"/>
          <w:szCs w:val="27"/>
        </w:rPr>
      </w:pPr>
    </w:p>
    <w:p w14:paraId="16B9E074" w14:textId="77777777" w:rsidR="004109A6" w:rsidRDefault="004109A6" w:rsidP="004109A6">
      <w:pPr>
        <w:spacing w:before="100" w:beforeAutospacing="1" w:after="100" w:afterAutospacing="1"/>
        <w:outlineLvl w:val="2"/>
        <w:rPr>
          <w:b/>
          <w:bCs/>
          <w:color w:val="000000"/>
          <w:sz w:val="27"/>
          <w:szCs w:val="27"/>
        </w:rPr>
      </w:pPr>
    </w:p>
    <w:p w14:paraId="23D324E5" w14:textId="00C167DB" w:rsidR="004109A6" w:rsidRDefault="004109A6" w:rsidP="004109A6">
      <w:pPr>
        <w:spacing w:before="100" w:beforeAutospacing="1" w:after="100" w:afterAutospacing="1"/>
        <w:jc w:val="center"/>
        <w:outlineLvl w:val="2"/>
        <w:rPr>
          <w:b/>
          <w:bCs/>
          <w:color w:val="000000"/>
          <w:sz w:val="27"/>
          <w:szCs w:val="27"/>
        </w:rPr>
      </w:pPr>
      <w:r w:rsidRPr="004109A6">
        <w:rPr>
          <w:b/>
          <w:bCs/>
          <w:color w:val="000000"/>
          <w:sz w:val="27"/>
          <w:szCs w:val="27"/>
        </w:rPr>
        <w:t>Summary of Progress</w:t>
      </w:r>
    </w:p>
    <w:p w14:paraId="6C15F224" w14:textId="77777777" w:rsidR="004109A6" w:rsidRDefault="004109A6" w:rsidP="004109A6">
      <w:pPr>
        <w:spacing w:before="100" w:beforeAutospacing="1" w:after="100" w:afterAutospacing="1"/>
        <w:jc w:val="center"/>
        <w:outlineLvl w:val="2"/>
        <w:rPr>
          <w:sz w:val="27"/>
          <w:szCs w:val="27"/>
        </w:rPr>
      </w:pPr>
    </w:p>
    <w:p w14:paraId="48142CA6" w14:textId="77777777" w:rsidR="004109A6" w:rsidRPr="004109A6" w:rsidRDefault="004109A6" w:rsidP="004109A6">
      <w:pPr>
        <w:spacing w:before="100" w:beforeAutospacing="1" w:after="100" w:afterAutospacing="1"/>
        <w:jc w:val="center"/>
        <w:outlineLvl w:val="2"/>
        <w:rPr>
          <w:b/>
          <w:bCs/>
          <w:color w:val="000000"/>
          <w:sz w:val="27"/>
          <w:szCs w:val="27"/>
        </w:rPr>
      </w:pPr>
    </w:p>
    <w:tbl>
      <w:tblPr>
        <w:tblStyle w:val="TableGrid"/>
        <w:tblW w:w="10348" w:type="dxa"/>
        <w:tblInd w:w="137" w:type="dxa"/>
        <w:tblLook w:val="04A0" w:firstRow="1" w:lastRow="0" w:firstColumn="1" w:lastColumn="0" w:noHBand="0" w:noVBand="1"/>
      </w:tblPr>
      <w:tblGrid>
        <w:gridCol w:w="1742"/>
        <w:gridCol w:w="1023"/>
        <w:gridCol w:w="1416"/>
        <w:gridCol w:w="2620"/>
        <w:gridCol w:w="3547"/>
      </w:tblGrid>
      <w:tr w:rsidR="004109A6" w:rsidRPr="004109A6" w14:paraId="1A5E757A" w14:textId="77777777" w:rsidTr="00F23977">
        <w:tc>
          <w:tcPr>
            <w:tcW w:w="1742" w:type="dxa"/>
            <w:hideMark/>
          </w:tcPr>
          <w:p w14:paraId="763B3A3B" w14:textId="77777777" w:rsidR="004109A6" w:rsidRPr="004109A6" w:rsidRDefault="004109A6" w:rsidP="004109A6">
            <w:pPr>
              <w:jc w:val="center"/>
              <w:rPr>
                <w:rFonts w:ascii="Arial" w:hAnsi="Arial" w:cs="Arial"/>
                <w:b/>
                <w:bCs/>
                <w:sz w:val="22"/>
                <w:szCs w:val="22"/>
              </w:rPr>
            </w:pPr>
            <w:r w:rsidRPr="004109A6">
              <w:rPr>
                <w:rFonts w:ascii="Arial" w:hAnsi="Arial" w:cs="Arial"/>
                <w:b/>
                <w:bCs/>
                <w:sz w:val="22"/>
                <w:szCs w:val="22"/>
              </w:rPr>
              <w:t>Hospital</w:t>
            </w:r>
          </w:p>
        </w:tc>
        <w:tc>
          <w:tcPr>
            <w:tcW w:w="0" w:type="auto"/>
            <w:hideMark/>
          </w:tcPr>
          <w:p w14:paraId="5935EFDB" w14:textId="77777777" w:rsidR="004109A6" w:rsidRPr="004109A6" w:rsidRDefault="004109A6" w:rsidP="004109A6">
            <w:pPr>
              <w:jc w:val="center"/>
              <w:rPr>
                <w:rFonts w:ascii="Arial" w:hAnsi="Arial" w:cs="Arial"/>
                <w:b/>
                <w:bCs/>
                <w:sz w:val="22"/>
                <w:szCs w:val="22"/>
              </w:rPr>
            </w:pPr>
            <w:r w:rsidRPr="004109A6">
              <w:rPr>
                <w:rFonts w:ascii="Arial" w:hAnsi="Arial" w:cs="Arial"/>
                <w:b/>
                <w:bCs/>
                <w:sz w:val="22"/>
                <w:szCs w:val="22"/>
              </w:rPr>
              <w:t>Start Year</w:t>
            </w:r>
          </w:p>
        </w:tc>
        <w:tc>
          <w:tcPr>
            <w:tcW w:w="0" w:type="auto"/>
            <w:hideMark/>
          </w:tcPr>
          <w:p w14:paraId="053F7928" w14:textId="77777777" w:rsidR="004109A6" w:rsidRPr="004109A6" w:rsidRDefault="004109A6" w:rsidP="004109A6">
            <w:pPr>
              <w:jc w:val="center"/>
              <w:rPr>
                <w:rFonts w:ascii="Arial" w:hAnsi="Arial" w:cs="Arial"/>
                <w:b/>
                <w:bCs/>
                <w:sz w:val="22"/>
                <w:szCs w:val="22"/>
              </w:rPr>
            </w:pPr>
            <w:r w:rsidRPr="004109A6">
              <w:rPr>
                <w:rFonts w:ascii="Arial" w:hAnsi="Arial" w:cs="Arial"/>
                <w:b/>
                <w:bCs/>
                <w:sz w:val="22"/>
                <w:szCs w:val="22"/>
              </w:rPr>
              <w:t>Initial Beds</w:t>
            </w:r>
          </w:p>
        </w:tc>
        <w:tc>
          <w:tcPr>
            <w:tcW w:w="0" w:type="auto"/>
            <w:hideMark/>
          </w:tcPr>
          <w:p w14:paraId="6F17A9C7" w14:textId="77777777" w:rsidR="004109A6" w:rsidRPr="004109A6" w:rsidRDefault="004109A6" w:rsidP="004109A6">
            <w:pPr>
              <w:jc w:val="center"/>
              <w:rPr>
                <w:rFonts w:ascii="Arial" w:hAnsi="Arial" w:cs="Arial"/>
                <w:b/>
                <w:bCs/>
                <w:sz w:val="22"/>
                <w:szCs w:val="22"/>
              </w:rPr>
            </w:pPr>
            <w:r w:rsidRPr="004109A6">
              <w:rPr>
                <w:rFonts w:ascii="Arial" w:hAnsi="Arial" w:cs="Arial"/>
                <w:b/>
                <w:bCs/>
                <w:sz w:val="22"/>
                <w:szCs w:val="22"/>
              </w:rPr>
              <w:t>Current Beds / Centres</w:t>
            </w:r>
          </w:p>
        </w:tc>
        <w:tc>
          <w:tcPr>
            <w:tcW w:w="3547" w:type="dxa"/>
            <w:hideMark/>
          </w:tcPr>
          <w:p w14:paraId="79D9249C" w14:textId="77777777" w:rsidR="004109A6" w:rsidRPr="004109A6" w:rsidRDefault="004109A6" w:rsidP="004109A6">
            <w:pPr>
              <w:jc w:val="center"/>
              <w:rPr>
                <w:rFonts w:ascii="Arial" w:hAnsi="Arial" w:cs="Arial"/>
                <w:b/>
                <w:bCs/>
                <w:sz w:val="22"/>
                <w:szCs w:val="22"/>
              </w:rPr>
            </w:pPr>
            <w:r w:rsidRPr="004109A6">
              <w:rPr>
                <w:rFonts w:ascii="Arial" w:hAnsi="Arial" w:cs="Arial"/>
                <w:b/>
                <w:bCs/>
                <w:sz w:val="22"/>
                <w:szCs w:val="22"/>
              </w:rPr>
              <w:t>Key Expansion</w:t>
            </w:r>
          </w:p>
        </w:tc>
      </w:tr>
      <w:tr w:rsidR="004109A6" w:rsidRPr="004109A6" w14:paraId="576ECD44" w14:textId="77777777" w:rsidTr="00F23977">
        <w:trPr>
          <w:trHeight w:val="889"/>
        </w:trPr>
        <w:tc>
          <w:tcPr>
            <w:tcW w:w="1742" w:type="dxa"/>
            <w:hideMark/>
          </w:tcPr>
          <w:p w14:paraId="34CD8617"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Narayana Guwahati</w:t>
            </w:r>
          </w:p>
        </w:tc>
        <w:tc>
          <w:tcPr>
            <w:tcW w:w="0" w:type="auto"/>
            <w:hideMark/>
          </w:tcPr>
          <w:p w14:paraId="4B9DDFBF"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2013</w:t>
            </w:r>
          </w:p>
        </w:tc>
        <w:tc>
          <w:tcPr>
            <w:tcW w:w="0" w:type="auto"/>
            <w:hideMark/>
          </w:tcPr>
          <w:p w14:paraId="029D6F7E"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~300</w:t>
            </w:r>
          </w:p>
        </w:tc>
        <w:tc>
          <w:tcPr>
            <w:tcW w:w="0" w:type="auto"/>
            <w:hideMark/>
          </w:tcPr>
          <w:p w14:paraId="6CCAE4BA"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500+ (with 200 more coming)</w:t>
            </w:r>
          </w:p>
        </w:tc>
        <w:tc>
          <w:tcPr>
            <w:tcW w:w="3547" w:type="dxa"/>
            <w:hideMark/>
          </w:tcPr>
          <w:p w14:paraId="3EB59701"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Oncology, LINAC, Cath Lab, new block</w:t>
            </w:r>
          </w:p>
        </w:tc>
      </w:tr>
      <w:tr w:rsidR="004109A6" w:rsidRPr="004109A6" w14:paraId="2CB11399" w14:textId="77777777" w:rsidTr="00F23977">
        <w:trPr>
          <w:trHeight w:val="702"/>
        </w:trPr>
        <w:tc>
          <w:tcPr>
            <w:tcW w:w="1742" w:type="dxa"/>
            <w:hideMark/>
          </w:tcPr>
          <w:p w14:paraId="50C5839E"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Santiniketan MC</w:t>
            </w:r>
          </w:p>
        </w:tc>
        <w:tc>
          <w:tcPr>
            <w:tcW w:w="0" w:type="auto"/>
            <w:hideMark/>
          </w:tcPr>
          <w:p w14:paraId="44571D0A"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2021</w:t>
            </w:r>
          </w:p>
        </w:tc>
        <w:tc>
          <w:tcPr>
            <w:tcW w:w="0" w:type="auto"/>
            <w:hideMark/>
          </w:tcPr>
          <w:p w14:paraId="5D01DDE6"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150 MBBS seats</w:t>
            </w:r>
          </w:p>
        </w:tc>
        <w:tc>
          <w:tcPr>
            <w:tcW w:w="0" w:type="auto"/>
            <w:hideMark/>
          </w:tcPr>
          <w:p w14:paraId="2BAAB585"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Same + enhanced infra</w:t>
            </w:r>
          </w:p>
        </w:tc>
        <w:tc>
          <w:tcPr>
            <w:tcW w:w="3547" w:type="dxa"/>
            <w:hideMark/>
          </w:tcPr>
          <w:p w14:paraId="4F02778C"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Academic infra, linked health services</w:t>
            </w:r>
          </w:p>
        </w:tc>
      </w:tr>
      <w:tr w:rsidR="004109A6" w:rsidRPr="004109A6" w14:paraId="321508C2" w14:textId="77777777" w:rsidTr="00F23977">
        <w:trPr>
          <w:trHeight w:val="854"/>
        </w:trPr>
        <w:tc>
          <w:tcPr>
            <w:tcW w:w="1742" w:type="dxa"/>
            <w:hideMark/>
          </w:tcPr>
          <w:p w14:paraId="204990FA"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Wenlock-KMC</w:t>
            </w:r>
          </w:p>
        </w:tc>
        <w:tc>
          <w:tcPr>
            <w:tcW w:w="0" w:type="auto"/>
            <w:hideMark/>
          </w:tcPr>
          <w:p w14:paraId="414B89BB"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1955</w:t>
            </w:r>
          </w:p>
        </w:tc>
        <w:tc>
          <w:tcPr>
            <w:tcW w:w="0" w:type="auto"/>
            <w:hideMark/>
          </w:tcPr>
          <w:p w14:paraId="09EFACA5"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~300</w:t>
            </w:r>
          </w:p>
        </w:tc>
        <w:tc>
          <w:tcPr>
            <w:tcW w:w="0" w:type="auto"/>
            <w:hideMark/>
          </w:tcPr>
          <w:p w14:paraId="4ABEE406"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1,000+</w:t>
            </w:r>
          </w:p>
        </w:tc>
        <w:tc>
          <w:tcPr>
            <w:tcW w:w="3547" w:type="dxa"/>
            <w:hideMark/>
          </w:tcPr>
          <w:p w14:paraId="183E88DB"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 xml:space="preserve">Cancer, </w:t>
            </w:r>
            <w:proofErr w:type="spellStart"/>
            <w:r w:rsidRPr="004109A6">
              <w:rPr>
                <w:rFonts w:ascii="Arial" w:hAnsi="Arial" w:cs="Arial"/>
                <w:sz w:val="22"/>
                <w:szCs w:val="22"/>
              </w:rPr>
              <w:t>cath</w:t>
            </w:r>
            <w:proofErr w:type="spellEnd"/>
            <w:r w:rsidRPr="004109A6">
              <w:rPr>
                <w:rFonts w:ascii="Arial" w:hAnsi="Arial" w:cs="Arial"/>
                <w:sz w:val="22"/>
                <w:szCs w:val="22"/>
              </w:rPr>
              <w:t>, OPD, chemo upgrades</w:t>
            </w:r>
          </w:p>
        </w:tc>
      </w:tr>
      <w:tr w:rsidR="004109A6" w:rsidRPr="004109A6" w14:paraId="496C877A" w14:textId="77777777" w:rsidTr="00F23977">
        <w:trPr>
          <w:trHeight w:val="825"/>
        </w:trPr>
        <w:tc>
          <w:tcPr>
            <w:tcW w:w="1742" w:type="dxa"/>
            <w:hideMark/>
          </w:tcPr>
          <w:p w14:paraId="6BFDD417"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Shrimad Rajchandra</w:t>
            </w:r>
          </w:p>
        </w:tc>
        <w:tc>
          <w:tcPr>
            <w:tcW w:w="0" w:type="auto"/>
            <w:hideMark/>
          </w:tcPr>
          <w:p w14:paraId="03BE597D"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2004</w:t>
            </w:r>
          </w:p>
        </w:tc>
        <w:tc>
          <w:tcPr>
            <w:tcW w:w="0" w:type="auto"/>
            <w:hideMark/>
          </w:tcPr>
          <w:p w14:paraId="387BCFE0"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~50</w:t>
            </w:r>
          </w:p>
        </w:tc>
        <w:tc>
          <w:tcPr>
            <w:tcW w:w="0" w:type="auto"/>
            <w:hideMark/>
          </w:tcPr>
          <w:p w14:paraId="00E29873"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Major maternity/neonatal hub</w:t>
            </w:r>
          </w:p>
        </w:tc>
        <w:tc>
          <w:tcPr>
            <w:tcW w:w="3547" w:type="dxa"/>
            <w:hideMark/>
          </w:tcPr>
          <w:p w14:paraId="0FFF1F9D"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Early intervention, disability services</w:t>
            </w:r>
          </w:p>
        </w:tc>
      </w:tr>
      <w:tr w:rsidR="004109A6" w:rsidRPr="004109A6" w14:paraId="74DE1867" w14:textId="77777777" w:rsidTr="00F23977">
        <w:trPr>
          <w:trHeight w:val="708"/>
        </w:trPr>
        <w:tc>
          <w:tcPr>
            <w:tcW w:w="1742" w:type="dxa"/>
            <w:hideMark/>
          </w:tcPr>
          <w:p w14:paraId="63963690"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LifeSpring</w:t>
            </w:r>
          </w:p>
        </w:tc>
        <w:tc>
          <w:tcPr>
            <w:tcW w:w="0" w:type="auto"/>
            <w:hideMark/>
          </w:tcPr>
          <w:p w14:paraId="14B80F60"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2005</w:t>
            </w:r>
          </w:p>
        </w:tc>
        <w:tc>
          <w:tcPr>
            <w:tcW w:w="0" w:type="auto"/>
            <w:hideMark/>
          </w:tcPr>
          <w:p w14:paraId="7432A047"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20</w:t>
            </w:r>
          </w:p>
        </w:tc>
        <w:tc>
          <w:tcPr>
            <w:tcW w:w="0" w:type="auto"/>
            <w:hideMark/>
          </w:tcPr>
          <w:p w14:paraId="553BABCB"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11 hospitals + 8 satellites</w:t>
            </w:r>
          </w:p>
        </w:tc>
        <w:tc>
          <w:tcPr>
            <w:tcW w:w="3547" w:type="dxa"/>
            <w:hideMark/>
          </w:tcPr>
          <w:p w14:paraId="6D3A6914" w14:textId="77777777" w:rsidR="004109A6" w:rsidRPr="004109A6" w:rsidRDefault="004109A6" w:rsidP="004109A6">
            <w:pPr>
              <w:jc w:val="center"/>
              <w:rPr>
                <w:rFonts w:ascii="Arial" w:hAnsi="Arial" w:cs="Arial"/>
                <w:sz w:val="22"/>
                <w:szCs w:val="22"/>
              </w:rPr>
            </w:pPr>
            <w:r w:rsidRPr="004109A6">
              <w:rPr>
                <w:rFonts w:ascii="Arial" w:hAnsi="Arial" w:cs="Arial"/>
                <w:sz w:val="22"/>
                <w:szCs w:val="22"/>
              </w:rPr>
              <w:t>Maternal health scaling</w:t>
            </w:r>
          </w:p>
        </w:tc>
      </w:tr>
    </w:tbl>
    <w:p w14:paraId="17DD3620" w14:textId="77777777" w:rsidR="00180AA1" w:rsidRPr="008422FE" w:rsidRDefault="00180AA1" w:rsidP="00DF646F">
      <w:pPr>
        <w:rPr>
          <w:rFonts w:ascii="Arial" w:hAnsi="Arial" w:cs="Arial"/>
          <w:sz w:val="22"/>
          <w:szCs w:val="22"/>
          <w:lang w:val="en-US"/>
        </w:rPr>
      </w:pPr>
    </w:p>
    <w:p w14:paraId="1C722D4A" w14:textId="77777777" w:rsidR="00874671" w:rsidRPr="008422FE" w:rsidRDefault="00874671" w:rsidP="00DF646F">
      <w:pPr>
        <w:rPr>
          <w:rFonts w:ascii="Arial" w:hAnsi="Arial" w:cs="Arial"/>
          <w:sz w:val="22"/>
          <w:szCs w:val="22"/>
          <w:lang w:val="en-US"/>
        </w:rPr>
      </w:pPr>
    </w:p>
    <w:p w14:paraId="6340242E" w14:textId="77777777" w:rsidR="006163E1" w:rsidRPr="008422FE" w:rsidRDefault="006163E1" w:rsidP="006163E1">
      <w:pPr>
        <w:rPr>
          <w:rFonts w:ascii="Arial" w:hAnsi="Arial" w:cs="Arial"/>
          <w:b/>
          <w:bCs/>
          <w:sz w:val="22"/>
          <w:szCs w:val="22"/>
          <w:u w:val="single"/>
          <w:lang w:val="en-US"/>
        </w:rPr>
      </w:pPr>
    </w:p>
    <w:p w14:paraId="2EB8F0AC" w14:textId="77777777" w:rsidR="009A4B38" w:rsidRPr="008422FE" w:rsidRDefault="009A4B38" w:rsidP="006163E1">
      <w:pPr>
        <w:rPr>
          <w:rFonts w:ascii="Arial" w:hAnsi="Arial" w:cs="Arial"/>
          <w:sz w:val="22"/>
          <w:szCs w:val="22"/>
          <w:lang w:val="en-US"/>
        </w:rPr>
      </w:pPr>
    </w:p>
    <w:p w14:paraId="07F5C8E9" w14:textId="77777777" w:rsidR="00DF646F" w:rsidRPr="008422FE" w:rsidRDefault="00DF646F" w:rsidP="00DF646F">
      <w:pPr>
        <w:rPr>
          <w:rFonts w:ascii="Arial" w:hAnsi="Arial" w:cs="Arial"/>
          <w:b/>
          <w:bCs/>
          <w:sz w:val="22"/>
          <w:szCs w:val="22"/>
          <w:u w:val="single"/>
          <w:lang w:val="en-US"/>
        </w:rPr>
      </w:pPr>
    </w:p>
    <w:p w14:paraId="7B293EA0" w14:textId="77777777" w:rsidR="009A4B38" w:rsidRPr="008422FE" w:rsidRDefault="009A4B38" w:rsidP="00DF646F">
      <w:pPr>
        <w:rPr>
          <w:rFonts w:ascii="Arial" w:hAnsi="Arial" w:cs="Arial"/>
          <w:b/>
          <w:bCs/>
          <w:sz w:val="22"/>
          <w:szCs w:val="22"/>
          <w:u w:val="single"/>
          <w:lang w:val="en-US"/>
        </w:rPr>
      </w:pPr>
    </w:p>
    <w:p w14:paraId="785471DD" w14:textId="77777777" w:rsidR="009A4B38" w:rsidRPr="008422FE" w:rsidRDefault="009A4B38" w:rsidP="00DF646F">
      <w:pPr>
        <w:rPr>
          <w:rFonts w:ascii="Arial" w:hAnsi="Arial" w:cs="Arial"/>
          <w:b/>
          <w:bCs/>
          <w:sz w:val="22"/>
          <w:szCs w:val="22"/>
          <w:u w:val="single"/>
          <w:lang w:val="en-US"/>
        </w:rPr>
      </w:pPr>
    </w:p>
    <w:p w14:paraId="5AA12125" w14:textId="77777777" w:rsidR="000C4D76" w:rsidRDefault="000C4D76" w:rsidP="00F01B45">
      <w:pPr>
        <w:jc w:val="center"/>
        <w:rPr>
          <w:rFonts w:ascii="Arial" w:hAnsi="Arial" w:cs="Arial"/>
          <w:b/>
          <w:bCs/>
          <w:sz w:val="22"/>
          <w:szCs w:val="22"/>
          <w:u w:val="single"/>
          <w:lang w:val="en-US"/>
        </w:rPr>
      </w:pPr>
    </w:p>
    <w:p w14:paraId="72817E00" w14:textId="77777777" w:rsidR="00176D5B" w:rsidRDefault="00176D5B" w:rsidP="000C4D76">
      <w:pPr>
        <w:pStyle w:val="Heading3"/>
        <w:jc w:val="center"/>
        <w:rPr>
          <w:rStyle w:val="Strong"/>
          <w:rFonts w:ascii="Arial" w:hAnsi="Arial" w:cs="Arial"/>
          <w:color w:val="000000"/>
          <w:sz w:val="22"/>
          <w:szCs w:val="22"/>
          <w:u w:val="single"/>
        </w:rPr>
      </w:pPr>
    </w:p>
    <w:p w14:paraId="43EB481E" w14:textId="77777777" w:rsidR="004109A6" w:rsidRDefault="004109A6" w:rsidP="000C4D76">
      <w:pPr>
        <w:pStyle w:val="Heading3"/>
        <w:jc w:val="center"/>
        <w:rPr>
          <w:rStyle w:val="Strong"/>
          <w:rFonts w:ascii="Arial" w:hAnsi="Arial" w:cs="Arial"/>
          <w:color w:val="000000"/>
          <w:sz w:val="22"/>
          <w:szCs w:val="22"/>
          <w:u w:val="single"/>
        </w:rPr>
      </w:pPr>
    </w:p>
    <w:p w14:paraId="425E505C" w14:textId="77777777" w:rsidR="004109A6" w:rsidRDefault="004109A6" w:rsidP="000C4D76">
      <w:pPr>
        <w:pStyle w:val="Heading3"/>
        <w:jc w:val="center"/>
        <w:rPr>
          <w:rStyle w:val="Strong"/>
          <w:rFonts w:ascii="Arial" w:hAnsi="Arial" w:cs="Arial"/>
          <w:color w:val="000000"/>
          <w:sz w:val="22"/>
          <w:szCs w:val="22"/>
          <w:u w:val="single"/>
        </w:rPr>
      </w:pPr>
    </w:p>
    <w:p w14:paraId="54F3446F" w14:textId="77777777" w:rsidR="004109A6" w:rsidRDefault="004109A6" w:rsidP="000C4D76">
      <w:pPr>
        <w:pStyle w:val="Heading3"/>
        <w:jc w:val="center"/>
        <w:rPr>
          <w:rStyle w:val="Strong"/>
          <w:rFonts w:ascii="Arial" w:hAnsi="Arial" w:cs="Arial"/>
          <w:color w:val="000000"/>
          <w:sz w:val="22"/>
          <w:szCs w:val="22"/>
          <w:u w:val="single"/>
        </w:rPr>
      </w:pPr>
    </w:p>
    <w:p w14:paraId="5E5FA1AD" w14:textId="77777777" w:rsidR="004109A6" w:rsidRDefault="004109A6" w:rsidP="000C4D76">
      <w:pPr>
        <w:pStyle w:val="Heading3"/>
        <w:jc w:val="center"/>
        <w:rPr>
          <w:rStyle w:val="Strong"/>
          <w:rFonts w:ascii="Arial" w:hAnsi="Arial" w:cs="Arial"/>
          <w:color w:val="000000"/>
          <w:sz w:val="22"/>
          <w:szCs w:val="22"/>
          <w:u w:val="single"/>
        </w:rPr>
      </w:pPr>
    </w:p>
    <w:p w14:paraId="0F453E10" w14:textId="77777777" w:rsidR="004109A6" w:rsidRDefault="004109A6" w:rsidP="000C4D76">
      <w:pPr>
        <w:pStyle w:val="Heading3"/>
        <w:jc w:val="center"/>
        <w:rPr>
          <w:rStyle w:val="Strong"/>
          <w:rFonts w:ascii="Arial" w:hAnsi="Arial" w:cs="Arial"/>
          <w:color w:val="000000"/>
          <w:sz w:val="22"/>
          <w:szCs w:val="22"/>
          <w:u w:val="single"/>
        </w:rPr>
      </w:pPr>
    </w:p>
    <w:p w14:paraId="0F2520C0" w14:textId="77777777" w:rsidR="004109A6" w:rsidRDefault="004109A6" w:rsidP="000C4D76">
      <w:pPr>
        <w:pStyle w:val="Heading3"/>
        <w:jc w:val="center"/>
        <w:rPr>
          <w:rStyle w:val="Strong"/>
          <w:rFonts w:ascii="Arial" w:hAnsi="Arial" w:cs="Arial"/>
          <w:color w:val="000000"/>
          <w:sz w:val="22"/>
          <w:szCs w:val="22"/>
          <w:u w:val="single"/>
        </w:rPr>
      </w:pPr>
    </w:p>
    <w:p w14:paraId="5060BB08" w14:textId="77777777" w:rsidR="004109A6" w:rsidRDefault="004109A6" w:rsidP="000C4D76">
      <w:pPr>
        <w:pStyle w:val="Heading3"/>
        <w:jc w:val="center"/>
        <w:rPr>
          <w:rStyle w:val="Strong"/>
          <w:rFonts w:ascii="Arial" w:hAnsi="Arial" w:cs="Arial"/>
          <w:color w:val="000000"/>
          <w:sz w:val="22"/>
          <w:szCs w:val="22"/>
          <w:u w:val="single"/>
        </w:rPr>
      </w:pPr>
    </w:p>
    <w:p w14:paraId="10DC96C0" w14:textId="77777777" w:rsidR="004109A6" w:rsidRDefault="004109A6" w:rsidP="000C4D76">
      <w:pPr>
        <w:pStyle w:val="Heading3"/>
        <w:jc w:val="center"/>
        <w:rPr>
          <w:rStyle w:val="Strong"/>
          <w:rFonts w:ascii="Arial" w:hAnsi="Arial" w:cs="Arial"/>
          <w:color w:val="000000"/>
          <w:sz w:val="22"/>
          <w:szCs w:val="22"/>
          <w:u w:val="single"/>
        </w:rPr>
      </w:pPr>
    </w:p>
    <w:p w14:paraId="2481ECEF" w14:textId="77777777" w:rsidR="004109A6" w:rsidRDefault="004109A6" w:rsidP="000C4D76">
      <w:pPr>
        <w:pStyle w:val="Heading3"/>
        <w:jc w:val="center"/>
        <w:rPr>
          <w:rStyle w:val="Strong"/>
          <w:rFonts w:ascii="Arial" w:hAnsi="Arial" w:cs="Arial"/>
          <w:color w:val="000000"/>
          <w:sz w:val="22"/>
          <w:szCs w:val="22"/>
          <w:u w:val="single"/>
        </w:rPr>
      </w:pPr>
    </w:p>
    <w:p w14:paraId="58B11A17" w14:textId="77777777" w:rsidR="004109A6" w:rsidRDefault="004109A6" w:rsidP="000C4D76">
      <w:pPr>
        <w:pStyle w:val="Heading3"/>
        <w:jc w:val="center"/>
        <w:rPr>
          <w:rStyle w:val="Strong"/>
          <w:rFonts w:ascii="Arial" w:hAnsi="Arial" w:cs="Arial"/>
          <w:color w:val="000000"/>
          <w:sz w:val="22"/>
          <w:szCs w:val="22"/>
          <w:u w:val="single"/>
        </w:rPr>
      </w:pPr>
    </w:p>
    <w:p w14:paraId="288C678A" w14:textId="77777777" w:rsidR="004109A6" w:rsidRDefault="004109A6" w:rsidP="000C4D76">
      <w:pPr>
        <w:pStyle w:val="Heading3"/>
        <w:jc w:val="center"/>
        <w:rPr>
          <w:rStyle w:val="Strong"/>
          <w:rFonts w:ascii="Arial" w:hAnsi="Arial" w:cs="Arial"/>
          <w:color w:val="000000"/>
          <w:sz w:val="22"/>
          <w:szCs w:val="22"/>
          <w:u w:val="single"/>
        </w:rPr>
      </w:pPr>
    </w:p>
    <w:p w14:paraId="45002B2B" w14:textId="77777777" w:rsidR="004109A6" w:rsidRDefault="004109A6" w:rsidP="000C4D76">
      <w:pPr>
        <w:pStyle w:val="Heading3"/>
        <w:jc w:val="center"/>
        <w:rPr>
          <w:rStyle w:val="Strong"/>
          <w:rFonts w:ascii="Arial" w:hAnsi="Arial" w:cs="Arial"/>
          <w:color w:val="000000"/>
          <w:sz w:val="22"/>
          <w:szCs w:val="22"/>
          <w:u w:val="single"/>
        </w:rPr>
      </w:pPr>
    </w:p>
    <w:p w14:paraId="6C0707FA" w14:textId="77777777" w:rsidR="004109A6" w:rsidRDefault="004109A6" w:rsidP="000C4D76">
      <w:pPr>
        <w:pStyle w:val="Heading3"/>
        <w:jc w:val="center"/>
        <w:rPr>
          <w:rStyle w:val="Strong"/>
          <w:rFonts w:ascii="Arial" w:hAnsi="Arial" w:cs="Arial"/>
          <w:color w:val="000000"/>
          <w:sz w:val="22"/>
          <w:szCs w:val="22"/>
          <w:u w:val="single"/>
        </w:rPr>
      </w:pPr>
    </w:p>
    <w:p w14:paraId="42B40640" w14:textId="77777777" w:rsidR="004109A6" w:rsidRPr="004109A6" w:rsidRDefault="004109A6" w:rsidP="004109A6">
      <w:pPr>
        <w:rPr>
          <w:lang w:eastAsia="en-US"/>
        </w:rPr>
      </w:pPr>
    </w:p>
    <w:p w14:paraId="31A8D55D" w14:textId="77777777" w:rsidR="004109A6" w:rsidRDefault="004109A6" w:rsidP="000C4D76">
      <w:pPr>
        <w:pStyle w:val="Heading3"/>
        <w:jc w:val="center"/>
        <w:rPr>
          <w:rStyle w:val="Strong"/>
          <w:rFonts w:ascii="Arial" w:hAnsi="Arial" w:cs="Arial"/>
          <w:color w:val="000000"/>
          <w:sz w:val="22"/>
          <w:szCs w:val="22"/>
          <w:u w:val="single"/>
        </w:rPr>
      </w:pPr>
    </w:p>
    <w:p w14:paraId="793E880C" w14:textId="77777777" w:rsidR="004109A6" w:rsidRDefault="004109A6" w:rsidP="000C4D76">
      <w:pPr>
        <w:pStyle w:val="Heading3"/>
        <w:jc w:val="center"/>
        <w:rPr>
          <w:rStyle w:val="Strong"/>
          <w:rFonts w:ascii="Arial" w:hAnsi="Arial" w:cs="Arial"/>
          <w:color w:val="000000"/>
          <w:sz w:val="22"/>
          <w:szCs w:val="22"/>
          <w:u w:val="single"/>
        </w:rPr>
      </w:pPr>
    </w:p>
    <w:p w14:paraId="751D7790" w14:textId="77777777" w:rsidR="004109A6" w:rsidRDefault="004109A6" w:rsidP="000C4D76">
      <w:pPr>
        <w:pStyle w:val="Heading3"/>
        <w:jc w:val="center"/>
        <w:rPr>
          <w:rStyle w:val="Strong"/>
          <w:rFonts w:ascii="Arial" w:hAnsi="Arial" w:cs="Arial"/>
          <w:color w:val="000000"/>
          <w:sz w:val="22"/>
          <w:szCs w:val="22"/>
          <w:u w:val="single"/>
        </w:rPr>
      </w:pPr>
    </w:p>
    <w:p w14:paraId="1272BD12" w14:textId="77777777" w:rsidR="004109A6" w:rsidRDefault="004109A6" w:rsidP="000C4D76">
      <w:pPr>
        <w:pStyle w:val="Heading3"/>
        <w:jc w:val="center"/>
        <w:rPr>
          <w:rStyle w:val="Strong"/>
          <w:rFonts w:ascii="Arial" w:hAnsi="Arial" w:cs="Arial"/>
          <w:color w:val="000000"/>
          <w:sz w:val="22"/>
          <w:szCs w:val="22"/>
          <w:u w:val="single"/>
        </w:rPr>
      </w:pPr>
    </w:p>
    <w:p w14:paraId="6F65A73B" w14:textId="77777777" w:rsidR="004109A6" w:rsidRDefault="004109A6" w:rsidP="000C4D76">
      <w:pPr>
        <w:pStyle w:val="Heading3"/>
        <w:jc w:val="center"/>
        <w:rPr>
          <w:rStyle w:val="Strong"/>
          <w:rFonts w:ascii="Arial" w:hAnsi="Arial" w:cs="Arial"/>
          <w:color w:val="000000"/>
          <w:sz w:val="22"/>
          <w:szCs w:val="22"/>
          <w:u w:val="single"/>
        </w:rPr>
      </w:pPr>
    </w:p>
    <w:p w14:paraId="4BF41A91" w14:textId="77777777" w:rsidR="004109A6" w:rsidRDefault="004109A6" w:rsidP="000C4D76">
      <w:pPr>
        <w:pStyle w:val="Heading3"/>
        <w:jc w:val="center"/>
        <w:rPr>
          <w:rStyle w:val="Strong"/>
          <w:rFonts w:ascii="Arial" w:hAnsi="Arial" w:cs="Arial"/>
          <w:color w:val="000000"/>
          <w:sz w:val="22"/>
          <w:szCs w:val="22"/>
          <w:u w:val="single"/>
        </w:rPr>
      </w:pPr>
    </w:p>
    <w:p w14:paraId="547CC113" w14:textId="77777777" w:rsidR="004109A6" w:rsidRDefault="004109A6" w:rsidP="000C4D76">
      <w:pPr>
        <w:pStyle w:val="Heading3"/>
        <w:jc w:val="center"/>
        <w:rPr>
          <w:rStyle w:val="Strong"/>
          <w:rFonts w:ascii="Arial" w:hAnsi="Arial" w:cs="Arial"/>
          <w:color w:val="000000"/>
          <w:sz w:val="22"/>
          <w:szCs w:val="22"/>
          <w:u w:val="single"/>
        </w:rPr>
      </w:pPr>
    </w:p>
    <w:p w14:paraId="26441114" w14:textId="77777777" w:rsidR="004109A6" w:rsidRDefault="004109A6" w:rsidP="000C4D76">
      <w:pPr>
        <w:pStyle w:val="Heading3"/>
        <w:jc w:val="center"/>
        <w:rPr>
          <w:rStyle w:val="Strong"/>
          <w:rFonts w:ascii="Arial" w:hAnsi="Arial" w:cs="Arial"/>
          <w:color w:val="000000"/>
          <w:sz w:val="22"/>
          <w:szCs w:val="22"/>
          <w:u w:val="single"/>
        </w:rPr>
      </w:pPr>
    </w:p>
    <w:p w14:paraId="6CCBC5FA" w14:textId="44164AE5" w:rsidR="000C4D76" w:rsidRDefault="000C4D76" w:rsidP="000C4D76">
      <w:pPr>
        <w:pStyle w:val="Heading3"/>
        <w:jc w:val="center"/>
        <w:rPr>
          <w:rStyle w:val="Strong"/>
          <w:rFonts w:ascii="Arial" w:hAnsi="Arial" w:cs="Arial"/>
          <w:color w:val="000000"/>
          <w:sz w:val="22"/>
          <w:szCs w:val="22"/>
          <w:u w:val="single"/>
        </w:rPr>
      </w:pPr>
      <w:r w:rsidRPr="000C4D76">
        <w:rPr>
          <w:rStyle w:val="Strong"/>
          <w:rFonts w:ascii="Arial" w:hAnsi="Arial" w:cs="Arial"/>
          <w:color w:val="000000"/>
          <w:sz w:val="22"/>
          <w:szCs w:val="22"/>
          <w:u w:val="single"/>
        </w:rPr>
        <w:t>DISCUSSION</w:t>
      </w:r>
      <w:r>
        <w:rPr>
          <w:rStyle w:val="Strong"/>
          <w:rFonts w:ascii="Arial" w:hAnsi="Arial" w:cs="Arial"/>
          <w:color w:val="000000"/>
          <w:sz w:val="22"/>
          <w:szCs w:val="22"/>
          <w:u w:val="single"/>
        </w:rPr>
        <w:t>:</w:t>
      </w:r>
    </w:p>
    <w:p w14:paraId="6076EAF3" w14:textId="77777777" w:rsidR="000C4D76" w:rsidRDefault="000C4D76" w:rsidP="000C4D76"/>
    <w:p w14:paraId="4D20521B" w14:textId="77777777" w:rsidR="000C4D76" w:rsidRPr="000C4D76" w:rsidRDefault="000C4D76" w:rsidP="000C4D76"/>
    <w:p w14:paraId="6BFAA9E0" w14:textId="77777777" w:rsidR="000C4D76" w:rsidRDefault="000C4D76" w:rsidP="000C4D76">
      <w:pPr>
        <w:pStyle w:val="NormalWeb"/>
        <w:numPr>
          <w:ilvl w:val="0"/>
          <w:numId w:val="42"/>
        </w:numPr>
        <w:rPr>
          <w:color w:val="000000"/>
        </w:rPr>
      </w:pPr>
      <w:r>
        <w:rPr>
          <w:color w:val="000000"/>
        </w:rPr>
        <w:t>Strengths: infrastructure upgrades, service quality, public reach.</w:t>
      </w:r>
    </w:p>
    <w:p w14:paraId="0A53EEF0" w14:textId="77777777" w:rsidR="000C4D76" w:rsidRDefault="000C4D76" w:rsidP="000C4D76">
      <w:pPr>
        <w:pStyle w:val="NormalWeb"/>
        <w:numPr>
          <w:ilvl w:val="0"/>
          <w:numId w:val="42"/>
        </w:numPr>
        <w:rPr>
          <w:color w:val="000000"/>
        </w:rPr>
      </w:pPr>
      <w:r>
        <w:rPr>
          <w:color w:val="000000"/>
        </w:rPr>
        <w:t>Challenges: governance gaps, sustainability, varying state support.</w:t>
      </w:r>
    </w:p>
    <w:p w14:paraId="51022AB4" w14:textId="77777777" w:rsidR="000C4D76" w:rsidRDefault="000C4D76" w:rsidP="000C4D76">
      <w:pPr>
        <w:pStyle w:val="NormalWeb"/>
        <w:numPr>
          <w:ilvl w:val="0"/>
          <w:numId w:val="42"/>
        </w:numPr>
        <w:rPr>
          <w:color w:val="000000"/>
        </w:rPr>
      </w:pPr>
      <w:r>
        <w:rPr>
          <w:color w:val="000000"/>
        </w:rPr>
        <w:t>Comparison with traditional public hospitals.</w:t>
      </w:r>
    </w:p>
    <w:p w14:paraId="5B2D1A19" w14:textId="77777777" w:rsidR="000C4D76" w:rsidRDefault="000C4D76" w:rsidP="00F01B45">
      <w:pPr>
        <w:jc w:val="center"/>
        <w:rPr>
          <w:rFonts w:ascii="Arial" w:hAnsi="Arial" w:cs="Arial"/>
          <w:b/>
          <w:bCs/>
          <w:sz w:val="22"/>
          <w:szCs w:val="22"/>
          <w:u w:val="single"/>
          <w:lang w:val="en-US"/>
        </w:rPr>
      </w:pPr>
    </w:p>
    <w:p w14:paraId="6C4F21B2" w14:textId="77777777" w:rsidR="000C4D76" w:rsidRDefault="000C4D76" w:rsidP="000C4D76">
      <w:pPr>
        <w:jc w:val="center"/>
        <w:rPr>
          <w:rFonts w:ascii="Arial" w:hAnsi="Arial" w:cs="Arial"/>
          <w:b/>
          <w:bCs/>
          <w:sz w:val="22"/>
          <w:szCs w:val="22"/>
          <w:u w:val="single"/>
          <w:lang w:val="en-US"/>
        </w:rPr>
      </w:pPr>
    </w:p>
    <w:p w14:paraId="32CCAA18" w14:textId="77777777" w:rsidR="000C4D76" w:rsidRDefault="000C4D76" w:rsidP="000C4D76">
      <w:pPr>
        <w:jc w:val="center"/>
        <w:rPr>
          <w:rFonts w:ascii="Arial" w:hAnsi="Arial" w:cs="Arial"/>
          <w:b/>
          <w:bCs/>
          <w:sz w:val="22"/>
          <w:szCs w:val="22"/>
          <w:u w:val="single"/>
          <w:lang w:val="en-US"/>
        </w:rPr>
      </w:pPr>
    </w:p>
    <w:p w14:paraId="70A61AEE" w14:textId="77777777" w:rsidR="000C4D76" w:rsidRDefault="000C4D76" w:rsidP="000C4D76">
      <w:pPr>
        <w:jc w:val="center"/>
        <w:rPr>
          <w:rFonts w:ascii="Arial" w:hAnsi="Arial" w:cs="Arial"/>
          <w:b/>
          <w:bCs/>
          <w:sz w:val="22"/>
          <w:szCs w:val="22"/>
          <w:u w:val="single"/>
          <w:lang w:val="en-US"/>
        </w:rPr>
      </w:pPr>
    </w:p>
    <w:p w14:paraId="2F640FDA" w14:textId="77777777" w:rsidR="000C4D76" w:rsidRDefault="000C4D76" w:rsidP="000C4D76">
      <w:pPr>
        <w:jc w:val="center"/>
        <w:rPr>
          <w:rFonts w:ascii="Arial" w:hAnsi="Arial" w:cs="Arial"/>
          <w:b/>
          <w:bCs/>
          <w:sz w:val="22"/>
          <w:szCs w:val="22"/>
          <w:u w:val="single"/>
          <w:lang w:val="en-US"/>
        </w:rPr>
      </w:pPr>
    </w:p>
    <w:p w14:paraId="2CC0ED8C" w14:textId="77777777" w:rsidR="000C4D76" w:rsidRDefault="000C4D76" w:rsidP="000C4D76">
      <w:pPr>
        <w:jc w:val="center"/>
        <w:rPr>
          <w:rFonts w:ascii="Arial" w:hAnsi="Arial" w:cs="Arial"/>
          <w:b/>
          <w:bCs/>
          <w:sz w:val="22"/>
          <w:szCs w:val="22"/>
          <w:u w:val="single"/>
          <w:lang w:val="en-US"/>
        </w:rPr>
      </w:pPr>
    </w:p>
    <w:p w14:paraId="0065D50D" w14:textId="77777777" w:rsidR="000C4D76" w:rsidRDefault="000C4D76" w:rsidP="000C4D76">
      <w:pPr>
        <w:jc w:val="center"/>
        <w:rPr>
          <w:rFonts w:ascii="Arial" w:hAnsi="Arial" w:cs="Arial"/>
          <w:b/>
          <w:bCs/>
          <w:sz w:val="22"/>
          <w:szCs w:val="22"/>
          <w:u w:val="single"/>
          <w:lang w:val="en-US"/>
        </w:rPr>
      </w:pPr>
    </w:p>
    <w:p w14:paraId="5DAB083F" w14:textId="77777777" w:rsidR="000C4D76" w:rsidRDefault="000C4D76" w:rsidP="000C4D76">
      <w:pPr>
        <w:jc w:val="center"/>
        <w:rPr>
          <w:rFonts w:ascii="Arial" w:hAnsi="Arial" w:cs="Arial"/>
          <w:b/>
          <w:bCs/>
          <w:sz w:val="22"/>
          <w:szCs w:val="22"/>
          <w:u w:val="single"/>
          <w:lang w:val="en-US"/>
        </w:rPr>
      </w:pPr>
    </w:p>
    <w:p w14:paraId="05683F65" w14:textId="77777777" w:rsidR="000C4D76" w:rsidRDefault="000C4D76" w:rsidP="000C4D76">
      <w:pPr>
        <w:jc w:val="center"/>
        <w:rPr>
          <w:rFonts w:ascii="Arial" w:hAnsi="Arial" w:cs="Arial"/>
          <w:b/>
          <w:bCs/>
          <w:sz w:val="22"/>
          <w:szCs w:val="22"/>
          <w:u w:val="single"/>
          <w:lang w:val="en-US"/>
        </w:rPr>
      </w:pPr>
    </w:p>
    <w:p w14:paraId="0B54B3C7" w14:textId="77777777" w:rsidR="000C4D76" w:rsidRDefault="000C4D76" w:rsidP="000C4D76">
      <w:pPr>
        <w:jc w:val="center"/>
        <w:rPr>
          <w:rFonts w:ascii="Arial" w:hAnsi="Arial" w:cs="Arial"/>
          <w:b/>
          <w:bCs/>
          <w:sz w:val="22"/>
          <w:szCs w:val="22"/>
          <w:u w:val="single"/>
          <w:lang w:val="en-US"/>
        </w:rPr>
      </w:pPr>
    </w:p>
    <w:p w14:paraId="4B81819B" w14:textId="77777777" w:rsidR="009A4B38" w:rsidRDefault="009A4B38" w:rsidP="000C4D76">
      <w:pPr>
        <w:jc w:val="center"/>
        <w:rPr>
          <w:rFonts w:ascii="Arial" w:hAnsi="Arial" w:cs="Arial"/>
          <w:b/>
          <w:bCs/>
          <w:sz w:val="22"/>
          <w:szCs w:val="22"/>
          <w:u w:val="single"/>
          <w:lang w:val="en-US"/>
        </w:rPr>
      </w:pPr>
      <w:r w:rsidRPr="008422FE">
        <w:rPr>
          <w:rFonts w:ascii="Arial" w:hAnsi="Arial" w:cs="Arial"/>
          <w:b/>
          <w:bCs/>
          <w:sz w:val="22"/>
          <w:szCs w:val="22"/>
          <w:u w:val="single"/>
          <w:lang w:val="en-US"/>
        </w:rPr>
        <w:t>CONCLUSION:</w:t>
      </w:r>
    </w:p>
    <w:p w14:paraId="4255E682" w14:textId="77777777" w:rsidR="000C4D76" w:rsidRPr="000C4D76" w:rsidRDefault="000C4D76" w:rsidP="000C4D76">
      <w:pPr>
        <w:jc w:val="center"/>
        <w:rPr>
          <w:rFonts w:ascii="Arial" w:hAnsi="Arial" w:cs="Arial"/>
          <w:b/>
          <w:bCs/>
          <w:sz w:val="22"/>
          <w:szCs w:val="22"/>
          <w:u w:val="single"/>
          <w:lang w:val="en-US"/>
        </w:rPr>
      </w:pPr>
    </w:p>
    <w:p w14:paraId="7478E2D7" w14:textId="77777777" w:rsidR="000C4D76" w:rsidRPr="000C4D76" w:rsidRDefault="000C4D76" w:rsidP="000C4D76">
      <w:pPr>
        <w:jc w:val="center"/>
        <w:rPr>
          <w:rFonts w:ascii="Arial" w:hAnsi="Arial" w:cs="Arial"/>
          <w:b/>
          <w:bCs/>
          <w:sz w:val="22"/>
          <w:szCs w:val="22"/>
          <w:u w:val="single"/>
          <w:lang w:val="en-US"/>
        </w:rPr>
      </w:pPr>
    </w:p>
    <w:p w14:paraId="5CA3353C" w14:textId="77777777" w:rsidR="00DF646F" w:rsidRPr="000C4D76" w:rsidRDefault="009A4B38" w:rsidP="00DF646F">
      <w:pPr>
        <w:rPr>
          <w:rFonts w:ascii="Arial" w:hAnsi="Arial" w:cs="Arial"/>
          <w:b/>
          <w:bCs/>
          <w:sz w:val="22"/>
          <w:szCs w:val="22"/>
          <w:u w:val="single"/>
          <w:lang w:val="en-US"/>
        </w:rPr>
      </w:pPr>
      <w:r w:rsidRPr="000C4D76">
        <w:rPr>
          <w:rFonts w:ascii="Arial" w:hAnsi="Arial" w:cs="Arial"/>
          <w:b/>
          <w:bCs/>
          <w:sz w:val="22"/>
          <w:szCs w:val="22"/>
          <w:u w:val="single"/>
          <w:lang w:val="en-US"/>
        </w:rPr>
        <w:t xml:space="preserve"> </w:t>
      </w:r>
      <w:r w:rsidR="000C4D76" w:rsidRPr="000C4D76">
        <w:rPr>
          <w:rFonts w:ascii="Arial" w:hAnsi="Arial" w:cs="Arial"/>
          <w:color w:val="000000"/>
          <w:sz w:val="22"/>
          <w:szCs w:val="22"/>
        </w:rPr>
        <w:t>PPPs in healthcare have added value in terms of infrastructure enhancement, service efficiency, and cost-effectiveness. Successful models like Wenlock Hospital (KMC), Narayana Guwahati, and LifeSpring highlight replicable frameworks for future expansions. Strengthening governance, accountability, and patient-centred outcomes remains critical to PPP sustainability .</w:t>
      </w:r>
    </w:p>
    <w:p w14:paraId="7C3E249F" w14:textId="77777777" w:rsidR="000C4D76" w:rsidRPr="000C4D76" w:rsidRDefault="000C4D76" w:rsidP="000C4D76">
      <w:pPr>
        <w:pStyle w:val="NormalWeb"/>
        <w:numPr>
          <w:ilvl w:val="0"/>
          <w:numId w:val="43"/>
        </w:numPr>
        <w:rPr>
          <w:rFonts w:ascii="Arial" w:hAnsi="Arial" w:cs="Arial"/>
          <w:color w:val="000000"/>
          <w:sz w:val="22"/>
          <w:szCs w:val="22"/>
        </w:rPr>
      </w:pPr>
      <w:r w:rsidRPr="000C4D76">
        <w:rPr>
          <w:rFonts w:ascii="Arial" w:hAnsi="Arial" w:cs="Arial"/>
          <w:color w:val="000000"/>
          <w:sz w:val="22"/>
          <w:szCs w:val="22"/>
        </w:rPr>
        <w:t>PPPs have significantly contributed to healthcare capacity and efficiency.</w:t>
      </w:r>
    </w:p>
    <w:p w14:paraId="770FE231" w14:textId="77777777" w:rsidR="000C4D76" w:rsidRPr="000C4D76" w:rsidRDefault="000C4D76" w:rsidP="000C4D76">
      <w:pPr>
        <w:pStyle w:val="NormalWeb"/>
        <w:numPr>
          <w:ilvl w:val="0"/>
          <w:numId w:val="43"/>
        </w:numPr>
        <w:rPr>
          <w:rFonts w:ascii="Arial" w:hAnsi="Arial" w:cs="Arial"/>
          <w:color w:val="000000"/>
          <w:sz w:val="22"/>
          <w:szCs w:val="22"/>
        </w:rPr>
      </w:pPr>
      <w:r w:rsidRPr="000C4D76">
        <w:rPr>
          <w:rFonts w:ascii="Arial" w:hAnsi="Arial" w:cs="Arial"/>
          <w:color w:val="000000"/>
          <w:sz w:val="22"/>
          <w:szCs w:val="22"/>
        </w:rPr>
        <w:t>Importance of governance, model selection, KPI monitoring.</w:t>
      </w:r>
    </w:p>
    <w:p w14:paraId="37656A5C" w14:textId="77777777" w:rsidR="000C4D76" w:rsidRPr="000C4D76" w:rsidRDefault="000C4D76" w:rsidP="000C4D76">
      <w:pPr>
        <w:pStyle w:val="NormalWeb"/>
        <w:numPr>
          <w:ilvl w:val="0"/>
          <w:numId w:val="43"/>
        </w:numPr>
        <w:rPr>
          <w:rFonts w:ascii="Arial" w:hAnsi="Arial" w:cs="Arial"/>
          <w:color w:val="000000"/>
          <w:sz w:val="22"/>
          <w:szCs w:val="22"/>
        </w:rPr>
      </w:pPr>
      <w:r w:rsidRPr="000C4D76">
        <w:rPr>
          <w:rFonts w:ascii="Arial" w:hAnsi="Arial" w:cs="Arial"/>
          <w:color w:val="000000"/>
          <w:sz w:val="22"/>
          <w:szCs w:val="22"/>
        </w:rPr>
        <w:t>Scope for scaling diagnostics PPPs, maternal-child health PPPs.</w:t>
      </w:r>
    </w:p>
    <w:p w14:paraId="48AE2F4D" w14:textId="77777777" w:rsidR="00D017E3" w:rsidRPr="008422FE" w:rsidRDefault="00D017E3" w:rsidP="00D017E3">
      <w:pPr>
        <w:pStyle w:val="ListParagraph"/>
        <w:rPr>
          <w:rFonts w:ascii="Arial" w:hAnsi="Arial" w:cs="Arial"/>
          <w:sz w:val="22"/>
          <w:szCs w:val="22"/>
          <w:lang w:val="en-US"/>
        </w:rPr>
      </w:pPr>
    </w:p>
    <w:p w14:paraId="5D597BAE" w14:textId="77777777" w:rsidR="00B5017E" w:rsidRPr="008422FE" w:rsidRDefault="00B5017E" w:rsidP="00D017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GB"/>
        </w:rPr>
      </w:pPr>
    </w:p>
    <w:p w14:paraId="4CEAB2D4"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62DB4914"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118F6AD8"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4602AD7F"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6FC6B07C"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346D6C99"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64EC0478"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4D745618"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0317C325"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41A60F8C"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1AAF550A"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535E2FAE"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5F581840"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51A73A9F"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1780CAC5"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42EF9559"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7C41507E"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70B9F7D1"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29650B7B"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24763F95"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6771FF0F"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1B52CAAD"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52361BB9"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00D26FFD"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241EDFFB"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4F8353F6"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7C38D70C"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2B9EE551" w14:textId="77777777" w:rsidR="00E25307" w:rsidRDefault="00E25307"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r w:rsidRPr="008422FE">
        <w:rPr>
          <w:rFonts w:ascii="Arial" w:hAnsi="Arial" w:cs="Arial"/>
          <w:b/>
          <w:bCs/>
          <w:sz w:val="22"/>
          <w:szCs w:val="22"/>
          <w:u w:val="single"/>
          <w:lang w:val="en-GB"/>
        </w:rPr>
        <w:t>REFERENCES:</w:t>
      </w:r>
    </w:p>
    <w:p w14:paraId="09D014F1" w14:textId="77777777" w:rsidR="000C4D76"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0EC02417" w14:textId="77777777" w:rsidR="000C4D76" w:rsidRPr="008422FE" w:rsidRDefault="000C4D76" w:rsidP="00F01B4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2"/>
          <w:szCs w:val="22"/>
          <w:u w:val="single"/>
          <w:lang w:val="en-GB"/>
        </w:rPr>
      </w:pPr>
    </w:p>
    <w:p w14:paraId="7C354538" w14:textId="77777777" w:rsidR="000C4D76" w:rsidRDefault="000C4D76" w:rsidP="000C4D76">
      <w:pPr>
        <w:pStyle w:val="ListParagraph"/>
        <w:numPr>
          <w:ilvl w:val="0"/>
          <w:numId w:val="49"/>
        </w:numPr>
      </w:pPr>
      <w:r w:rsidRPr="000C4D76">
        <w:t>Fernandez, M. J., Garcia, C. E., &amp; Smith, L. A. (2023). Public–Private Partnerships in Healthcare: Evidence from India. </w:t>
      </w:r>
      <w:r w:rsidRPr="000C4D76">
        <w:rPr>
          <w:i/>
          <w:iCs/>
        </w:rPr>
        <w:t>Journal of Health Policy and Management</w:t>
      </w:r>
      <w:r w:rsidRPr="000C4D76">
        <w:t>, 12(3), 45–59. </w:t>
      </w:r>
      <w:hyperlink r:id="rId13" w:history="1">
        <w:r w:rsidRPr="000C4D76">
          <w:rPr>
            <w:rStyle w:val="Hyperlink"/>
            <w:rFonts w:eastAsia="Times New Roman"/>
            <w:lang w:eastAsia="en-GB"/>
          </w:rPr>
          <w:t>ResearchGate</w:t>
        </w:r>
      </w:hyperlink>
    </w:p>
    <w:p w14:paraId="22AD5E65" w14:textId="77777777" w:rsidR="000C4D76" w:rsidRPr="000C4D76" w:rsidRDefault="000C4D76" w:rsidP="000C4D76">
      <w:pPr>
        <w:pStyle w:val="ListParagraph"/>
      </w:pPr>
    </w:p>
    <w:p w14:paraId="700B157E" w14:textId="77777777" w:rsidR="000C4D76" w:rsidRDefault="000C4D76" w:rsidP="000C4D76">
      <w:pPr>
        <w:pStyle w:val="ListParagraph"/>
        <w:numPr>
          <w:ilvl w:val="0"/>
          <w:numId w:val="49"/>
        </w:numPr>
      </w:pPr>
      <w:r w:rsidRPr="000C4D76">
        <w:t>Kumar, S. G., Soni, R. P., &amp; Verma, A. K. (2022). Public–Private Partnership Model in Delivering Quality Health Care Services. </w:t>
      </w:r>
      <w:r w:rsidRPr="000C4D76">
        <w:rPr>
          <w:i/>
          <w:iCs/>
        </w:rPr>
        <w:t>Indian Journal of Community Medicine</w:t>
      </w:r>
      <w:r w:rsidRPr="000C4D76">
        <w:t>, 47(2), 123–128. </w:t>
      </w:r>
      <w:hyperlink r:id="rId14" w:history="1">
        <w:r w:rsidRPr="000C4D76">
          <w:rPr>
            <w:rStyle w:val="Hyperlink"/>
            <w:rFonts w:eastAsia="Times New Roman"/>
            <w:lang w:eastAsia="en-GB"/>
          </w:rPr>
          <w:t>PMC</w:t>
        </w:r>
      </w:hyperlink>
      <w:r w:rsidRPr="000C4D76">
        <w:t>​</w:t>
      </w:r>
    </w:p>
    <w:p w14:paraId="74446394" w14:textId="77777777" w:rsidR="000C4D76" w:rsidRPr="000C4D76" w:rsidRDefault="000C4D76" w:rsidP="000C4D76">
      <w:pPr>
        <w:pStyle w:val="ListParagraph"/>
      </w:pPr>
    </w:p>
    <w:p w14:paraId="7EAD18AD" w14:textId="77777777" w:rsidR="000C4D76" w:rsidRDefault="000C4D76" w:rsidP="000C4D76">
      <w:pPr>
        <w:pStyle w:val="ListParagraph"/>
        <w:numPr>
          <w:ilvl w:val="0"/>
          <w:numId w:val="49"/>
        </w:numPr>
      </w:pPr>
      <w:r w:rsidRPr="000C4D76">
        <w:t>Patel, V. A., Gupta, A. B., &amp; Mehta, R. S. (2024). Long-Term Outcomes of Pay-for-Performance Programs in Healthcare. </w:t>
      </w:r>
      <w:r w:rsidRPr="000C4D76">
        <w:rPr>
          <w:i/>
          <w:iCs/>
        </w:rPr>
        <w:t>Health Economics and Outcomes Research</w:t>
      </w:r>
      <w:r w:rsidRPr="000C4D76">
        <w:t>, 15(1), 67–75. </w:t>
      </w:r>
      <w:hyperlink r:id="rId15" w:history="1">
        <w:r w:rsidRPr="000C4D76">
          <w:rPr>
            <w:rStyle w:val="Hyperlink"/>
            <w:rFonts w:eastAsia="Times New Roman"/>
            <w:lang w:eastAsia="en-GB"/>
          </w:rPr>
          <w:t>ScienceDirect</w:t>
        </w:r>
      </w:hyperlink>
      <w:r w:rsidRPr="000C4D76">
        <w:t>​</w:t>
      </w:r>
    </w:p>
    <w:p w14:paraId="5198A50D" w14:textId="77777777" w:rsidR="000C4D76" w:rsidRPr="000C4D76" w:rsidRDefault="000C4D76" w:rsidP="000C4D76">
      <w:pPr>
        <w:pStyle w:val="ListParagraph"/>
      </w:pPr>
    </w:p>
    <w:p w14:paraId="6800B578" w14:textId="77777777" w:rsidR="000C4D76" w:rsidRDefault="000C4D76" w:rsidP="000C4D76">
      <w:pPr>
        <w:pStyle w:val="ListParagraph"/>
        <w:numPr>
          <w:ilvl w:val="0"/>
          <w:numId w:val="49"/>
        </w:numPr>
      </w:pPr>
      <w:r w:rsidRPr="000C4D76">
        <w:t>Sharma, T. R., Bansal, P. K., &amp; Rao, N. (2023). Patient-Centered Care Models: Exploring Personalized Care, Shared Decision-Making, and Holistic Treatment Approaches. </w:t>
      </w:r>
      <w:r w:rsidRPr="000C4D76">
        <w:rPr>
          <w:i/>
          <w:iCs/>
        </w:rPr>
        <w:t>Journal of Patient Experience</w:t>
      </w:r>
      <w:r w:rsidRPr="000C4D76">
        <w:t>, 10(4), 205–212. </w:t>
      </w:r>
      <w:hyperlink r:id="rId16" w:history="1">
        <w:r w:rsidRPr="000C4D76">
          <w:rPr>
            <w:rStyle w:val="Hyperlink"/>
            <w:rFonts w:eastAsia="Times New Roman"/>
            <w:lang w:eastAsia="en-GB"/>
          </w:rPr>
          <w:t>ResearchGate</w:t>
        </w:r>
      </w:hyperlink>
      <w:r w:rsidRPr="000C4D76">
        <w:t>​</w:t>
      </w:r>
    </w:p>
    <w:p w14:paraId="7E3E9CF3" w14:textId="77777777" w:rsidR="000C4D76" w:rsidRDefault="000C4D76" w:rsidP="000C4D76">
      <w:pPr>
        <w:pStyle w:val="ListParagraph"/>
      </w:pPr>
    </w:p>
    <w:p w14:paraId="431806BF" w14:textId="77777777" w:rsidR="000C4D76" w:rsidRDefault="000C4D76" w:rsidP="000C4D76">
      <w:pPr>
        <w:pStyle w:val="NormalWeb"/>
        <w:numPr>
          <w:ilvl w:val="0"/>
          <w:numId w:val="49"/>
        </w:numPr>
        <w:rPr>
          <w:color w:val="000000"/>
        </w:rPr>
      </w:pPr>
      <w:r>
        <w:rPr>
          <w:color w:val="000000"/>
        </w:rPr>
        <w:t>National Health Systems Resource Centre. Annual Report 2021–22 [Internet]. New Delhi: NHSRC; 2022 [cited 2025 Jun 15]. Available from:</w:t>
      </w:r>
      <w:r>
        <w:rPr>
          <w:rStyle w:val="apple-converted-space"/>
          <w:color w:val="000000"/>
        </w:rPr>
        <w:t> </w:t>
      </w:r>
      <w:hyperlink r:id="rId17" w:history="1">
        <w:r w:rsidRPr="007E5CA9">
          <w:rPr>
            <w:rStyle w:val="Hyperlink"/>
          </w:rPr>
          <w:t>https://nhsrcindia.org</w:t>
        </w:r>
      </w:hyperlink>
    </w:p>
    <w:p w14:paraId="0BC79998" w14:textId="77777777" w:rsidR="000C4D76" w:rsidRDefault="000C4D76" w:rsidP="000C4D76">
      <w:pPr>
        <w:pStyle w:val="NormalWeb"/>
        <w:ind w:left="720"/>
        <w:rPr>
          <w:color w:val="000000"/>
        </w:rPr>
      </w:pPr>
    </w:p>
    <w:p w14:paraId="035C0549" w14:textId="77777777" w:rsidR="000C4D76" w:rsidRDefault="000C4D76" w:rsidP="000C4D76">
      <w:pPr>
        <w:pStyle w:val="NormalWeb"/>
        <w:numPr>
          <w:ilvl w:val="0"/>
          <w:numId w:val="49"/>
        </w:numPr>
        <w:rPr>
          <w:color w:val="000000"/>
        </w:rPr>
      </w:pPr>
      <w:r>
        <w:rPr>
          <w:color w:val="000000"/>
        </w:rPr>
        <w:t>National Health Mission. Public Private Partnership Compendium [Internet]. New Delhi: NHM; 2022 [cited 2025 Jun 15]. Available from:</w:t>
      </w:r>
      <w:r>
        <w:rPr>
          <w:rStyle w:val="apple-converted-space"/>
          <w:color w:val="000000"/>
        </w:rPr>
        <w:t> </w:t>
      </w:r>
      <w:hyperlink r:id="rId18" w:history="1">
        <w:r w:rsidRPr="007E5CA9">
          <w:rPr>
            <w:rStyle w:val="Hyperlink"/>
          </w:rPr>
          <w:t>https://nhm.gov.in</w:t>
        </w:r>
      </w:hyperlink>
    </w:p>
    <w:p w14:paraId="7C43634F" w14:textId="77777777" w:rsidR="000C4D76" w:rsidRDefault="000C4D76" w:rsidP="000C4D76">
      <w:pPr>
        <w:pStyle w:val="NormalWeb"/>
        <w:ind w:left="720"/>
        <w:rPr>
          <w:color w:val="000000"/>
        </w:rPr>
      </w:pPr>
    </w:p>
    <w:p w14:paraId="4045CAD4" w14:textId="77777777" w:rsidR="000C4D76" w:rsidRDefault="000C4D76" w:rsidP="000C4D76">
      <w:pPr>
        <w:pStyle w:val="NormalWeb"/>
        <w:numPr>
          <w:ilvl w:val="0"/>
          <w:numId w:val="49"/>
        </w:numPr>
        <w:rPr>
          <w:color w:val="000000"/>
        </w:rPr>
      </w:pPr>
      <w:r>
        <w:rPr>
          <w:color w:val="000000"/>
        </w:rPr>
        <w:t>Narayana Health. Narayana Super speciality Hospital Guwahati [Internet]. Bengaluru: Narayana Health; [cited 2025 Jun 15]. Available from:</w:t>
      </w:r>
      <w:r>
        <w:rPr>
          <w:rStyle w:val="apple-converted-space"/>
          <w:color w:val="000000"/>
        </w:rPr>
        <w:t> </w:t>
      </w:r>
      <w:hyperlink r:id="rId19" w:history="1">
        <w:r w:rsidRPr="007E5CA9">
          <w:rPr>
            <w:rStyle w:val="Hyperlink"/>
          </w:rPr>
          <w:t>https://www.narayanahealth.org</w:t>
        </w:r>
      </w:hyperlink>
    </w:p>
    <w:p w14:paraId="50830DE4" w14:textId="77777777" w:rsidR="000C4D76" w:rsidRDefault="000C4D76" w:rsidP="000C4D76">
      <w:pPr>
        <w:pStyle w:val="NormalWeb"/>
        <w:ind w:left="720"/>
        <w:rPr>
          <w:color w:val="000000"/>
        </w:rPr>
      </w:pPr>
    </w:p>
    <w:p w14:paraId="4EB8CCBA" w14:textId="77777777" w:rsidR="000C4D76" w:rsidRDefault="000C4D76" w:rsidP="000C4D76">
      <w:pPr>
        <w:pStyle w:val="NormalWeb"/>
        <w:numPr>
          <w:ilvl w:val="0"/>
          <w:numId w:val="49"/>
        </w:numPr>
        <w:rPr>
          <w:color w:val="000000"/>
        </w:rPr>
      </w:pPr>
      <w:r>
        <w:rPr>
          <w:color w:val="000000"/>
        </w:rPr>
        <w:t>Shrimad Rajchandra Hospital. About Us [Internet]. Dharampur: Shrimad Rajchandra Hospital; [cited 2025 Jun 15]. Available from:</w:t>
      </w:r>
      <w:r>
        <w:rPr>
          <w:rStyle w:val="apple-converted-space"/>
          <w:color w:val="000000"/>
        </w:rPr>
        <w:t> </w:t>
      </w:r>
      <w:hyperlink r:id="rId20" w:history="1">
        <w:r w:rsidRPr="007E5CA9">
          <w:rPr>
            <w:rStyle w:val="Hyperlink"/>
          </w:rPr>
          <w:t>https://www.srmd.org/hospital</w:t>
        </w:r>
      </w:hyperlink>
    </w:p>
    <w:p w14:paraId="2292E0CD" w14:textId="77777777" w:rsidR="000C4D76" w:rsidRDefault="000C4D76" w:rsidP="000C4D76">
      <w:pPr>
        <w:pStyle w:val="NormalWeb"/>
        <w:ind w:left="720"/>
        <w:rPr>
          <w:color w:val="000000"/>
        </w:rPr>
      </w:pPr>
    </w:p>
    <w:p w14:paraId="77C6DB28" w14:textId="77777777" w:rsidR="000C4D76" w:rsidRDefault="000C4D76" w:rsidP="000C4D76">
      <w:pPr>
        <w:pStyle w:val="NormalWeb"/>
        <w:numPr>
          <w:ilvl w:val="0"/>
          <w:numId w:val="49"/>
        </w:numPr>
        <w:rPr>
          <w:color w:val="000000"/>
        </w:rPr>
      </w:pPr>
      <w:r>
        <w:rPr>
          <w:color w:val="000000"/>
        </w:rPr>
        <w:t>LifeSpring Hospitals. LifeSpring: Affordable Maternity Care [Internet]. Hyderabad: LifeSpring Hospitals; [cited 2025 Jun 15]. Available from:</w:t>
      </w:r>
      <w:r>
        <w:rPr>
          <w:rStyle w:val="apple-converted-space"/>
          <w:color w:val="000000"/>
        </w:rPr>
        <w:t> </w:t>
      </w:r>
      <w:hyperlink r:id="rId21" w:history="1">
        <w:r w:rsidRPr="007E5CA9">
          <w:rPr>
            <w:rStyle w:val="Hyperlink"/>
          </w:rPr>
          <w:t>https://www.lifespring.in</w:t>
        </w:r>
      </w:hyperlink>
    </w:p>
    <w:p w14:paraId="22D280B3" w14:textId="77777777" w:rsidR="000C4D76" w:rsidRDefault="000C4D76" w:rsidP="000C4D76">
      <w:pPr>
        <w:pStyle w:val="NormalWeb"/>
        <w:ind w:left="720"/>
        <w:rPr>
          <w:color w:val="000000"/>
        </w:rPr>
      </w:pPr>
    </w:p>
    <w:p w14:paraId="00A00D8D" w14:textId="77777777" w:rsidR="000C4D76" w:rsidRDefault="000C4D76" w:rsidP="000C4D76">
      <w:pPr>
        <w:pStyle w:val="NormalWeb"/>
        <w:numPr>
          <w:ilvl w:val="0"/>
          <w:numId w:val="49"/>
        </w:numPr>
        <w:rPr>
          <w:color w:val="000000"/>
        </w:rPr>
      </w:pPr>
      <w:r>
        <w:rPr>
          <w:color w:val="000000"/>
        </w:rPr>
        <w:t>Kasturba Medical College. Wenlock District Hospital Collaboration [Internet]. Mangalore: KMC; [cited 2025 Jun 15]. Available from:</w:t>
      </w:r>
      <w:r>
        <w:rPr>
          <w:rStyle w:val="apple-converted-space"/>
          <w:color w:val="000000"/>
        </w:rPr>
        <w:t> </w:t>
      </w:r>
      <w:hyperlink r:id="rId22" w:history="1">
        <w:r w:rsidRPr="007E5CA9">
          <w:rPr>
            <w:rStyle w:val="Hyperlink"/>
          </w:rPr>
          <w:t>https://manipal.edu/kmc-mangalore</w:t>
        </w:r>
      </w:hyperlink>
    </w:p>
    <w:p w14:paraId="17348862" w14:textId="77777777" w:rsidR="000C4D76" w:rsidRDefault="000C4D76" w:rsidP="000C4D76">
      <w:pPr>
        <w:pStyle w:val="NormalWeb"/>
        <w:ind w:left="720"/>
        <w:rPr>
          <w:color w:val="000000"/>
        </w:rPr>
      </w:pPr>
    </w:p>
    <w:p w14:paraId="57BD35DD" w14:textId="6ACF82F9" w:rsidR="000C4D76" w:rsidRPr="009A112C" w:rsidRDefault="000C4D76" w:rsidP="009A112C">
      <w:pPr>
        <w:pStyle w:val="NormalWeb"/>
        <w:numPr>
          <w:ilvl w:val="0"/>
          <w:numId w:val="49"/>
        </w:numPr>
        <w:rPr>
          <w:color w:val="000000"/>
        </w:rPr>
      </w:pPr>
      <w:r>
        <w:rPr>
          <w:color w:val="000000"/>
        </w:rPr>
        <w:lastRenderedPageBreak/>
        <w:t>Santiniketan Medical College. Official Website [Internet]. Bolpur: SMCH; [cited 2025 Jun 15]. Available from:</w:t>
      </w:r>
      <w:r>
        <w:rPr>
          <w:rStyle w:val="apple-converted-space"/>
          <w:color w:val="000000"/>
        </w:rPr>
        <w:t> </w:t>
      </w:r>
      <w:hyperlink r:id="rId23" w:history="1">
        <w:r w:rsidRPr="007E5CA9">
          <w:rPr>
            <w:rStyle w:val="Hyperlink"/>
          </w:rPr>
          <w:t>https://www.smcb.edu.in</w:t>
        </w:r>
      </w:hyperlink>
    </w:p>
    <w:p w14:paraId="10C8354E" w14:textId="77777777" w:rsidR="000C4D76" w:rsidRDefault="000C4D76" w:rsidP="000C4D76">
      <w:pPr>
        <w:pStyle w:val="NormalWeb"/>
        <w:ind w:left="720"/>
        <w:rPr>
          <w:color w:val="000000"/>
        </w:rPr>
      </w:pPr>
    </w:p>
    <w:p w14:paraId="6BB1B8E4" w14:textId="77777777" w:rsidR="000C4D76" w:rsidRDefault="000C4D76" w:rsidP="000C4D76">
      <w:pPr>
        <w:pStyle w:val="NormalWeb"/>
        <w:numPr>
          <w:ilvl w:val="0"/>
          <w:numId w:val="49"/>
        </w:numPr>
        <w:rPr>
          <w:color w:val="000000"/>
        </w:rPr>
      </w:pPr>
      <w:r>
        <w:rPr>
          <w:color w:val="000000"/>
        </w:rPr>
        <w:t>Times of India. CM lays foundation stone for state-of-the-art hosp [Internet]. 2025 Jun 14 [cited 2025 Jun 15]. Available from:</w:t>
      </w:r>
      <w:r>
        <w:rPr>
          <w:rStyle w:val="apple-converted-space"/>
          <w:color w:val="000000"/>
        </w:rPr>
        <w:t> </w:t>
      </w:r>
      <w:hyperlink r:id="rId24" w:history="1">
        <w:r w:rsidRPr="007E5CA9">
          <w:rPr>
            <w:rStyle w:val="Hyperlink"/>
          </w:rPr>
          <w:t>https://timesofindia.indiatimes.com/city/guwahati/cm-lays-foundation-stone-for-state-of-the-art-hosp/articleshow/121853268.cms</w:t>
        </w:r>
      </w:hyperlink>
    </w:p>
    <w:p w14:paraId="1C0EEE94" w14:textId="77777777" w:rsidR="000C4D76" w:rsidRDefault="000C4D76" w:rsidP="000C4D76">
      <w:pPr>
        <w:pStyle w:val="NormalWeb"/>
        <w:ind w:left="720"/>
        <w:rPr>
          <w:color w:val="000000"/>
        </w:rPr>
      </w:pPr>
    </w:p>
    <w:p w14:paraId="03E35EE3" w14:textId="77777777" w:rsidR="000C4D76" w:rsidRDefault="000C4D76" w:rsidP="000C4D76">
      <w:pPr>
        <w:pStyle w:val="NormalWeb"/>
        <w:numPr>
          <w:ilvl w:val="0"/>
          <w:numId w:val="49"/>
        </w:numPr>
        <w:rPr>
          <w:color w:val="000000"/>
        </w:rPr>
      </w:pPr>
      <w:r>
        <w:rPr>
          <w:color w:val="000000"/>
        </w:rPr>
        <w:t>Times of India. At 175, Wenlock Hospital aims to scale new heights [Internet]. 2024 Dec 30 [cited 2025 Jun 15]. Available from:</w:t>
      </w:r>
      <w:r>
        <w:rPr>
          <w:rStyle w:val="apple-converted-space"/>
          <w:color w:val="000000"/>
        </w:rPr>
        <w:t> </w:t>
      </w:r>
      <w:hyperlink r:id="rId25" w:history="1">
        <w:r w:rsidRPr="007E5CA9">
          <w:rPr>
            <w:rStyle w:val="Hyperlink"/>
          </w:rPr>
          <w:t>https://timesofindia.indiatimes.com/city/mangaluru/at-175-wenlock-hospital-aims-to-scale-new-heights/articleshow/121005642.cms</w:t>
        </w:r>
      </w:hyperlink>
    </w:p>
    <w:p w14:paraId="44BBEA01" w14:textId="77777777" w:rsidR="000C4D76" w:rsidRDefault="000C4D76" w:rsidP="000C4D76">
      <w:pPr>
        <w:pStyle w:val="NormalWeb"/>
        <w:ind w:left="720"/>
        <w:rPr>
          <w:color w:val="000000"/>
        </w:rPr>
      </w:pPr>
    </w:p>
    <w:p w14:paraId="780D0366" w14:textId="77777777" w:rsidR="000C4D76" w:rsidRDefault="000C4D76" w:rsidP="000C4D76">
      <w:pPr>
        <w:rPr>
          <w:color w:val="000000"/>
        </w:rPr>
      </w:pPr>
    </w:p>
    <w:p w14:paraId="2648547F" w14:textId="77777777" w:rsidR="000C4D76" w:rsidRPr="000C4D76" w:rsidRDefault="000C4D76" w:rsidP="000C4D76">
      <w:pPr>
        <w:pStyle w:val="Heading2"/>
        <w:jc w:val="center"/>
        <w:rPr>
          <w:rFonts w:ascii="Arial" w:hAnsi="Arial" w:cs="Arial"/>
          <w:b/>
          <w:bCs/>
          <w:color w:val="000000"/>
          <w:sz w:val="22"/>
          <w:szCs w:val="22"/>
          <w:u w:val="single"/>
        </w:rPr>
      </w:pPr>
      <w:r w:rsidRPr="000C4D76">
        <w:rPr>
          <w:rFonts w:ascii="Arial" w:hAnsi="Arial" w:cs="Arial"/>
          <w:b/>
          <w:bCs/>
          <w:color w:val="000000"/>
          <w:sz w:val="22"/>
          <w:szCs w:val="22"/>
          <w:u w:val="single"/>
        </w:rPr>
        <w:t>APPENDICES</w:t>
      </w:r>
    </w:p>
    <w:p w14:paraId="3FDE49F4" w14:textId="77777777" w:rsidR="000C4D76" w:rsidRDefault="000C4D76" w:rsidP="000C4D76">
      <w:pPr>
        <w:pStyle w:val="NormalWeb"/>
        <w:numPr>
          <w:ilvl w:val="0"/>
          <w:numId w:val="45"/>
        </w:numPr>
        <w:rPr>
          <w:color w:val="000000"/>
        </w:rPr>
      </w:pPr>
      <w:r>
        <w:rPr>
          <w:color w:val="000000"/>
        </w:rPr>
        <w:t>Detailed PPP hospital profiles</w:t>
      </w:r>
    </w:p>
    <w:p w14:paraId="4DC7E9DC" w14:textId="77777777" w:rsidR="000C4D76" w:rsidRDefault="000C4D76" w:rsidP="000C4D76">
      <w:pPr>
        <w:pStyle w:val="NormalWeb"/>
        <w:numPr>
          <w:ilvl w:val="0"/>
          <w:numId w:val="45"/>
        </w:numPr>
        <w:rPr>
          <w:color w:val="000000"/>
        </w:rPr>
      </w:pPr>
      <w:r>
        <w:rPr>
          <w:color w:val="000000"/>
        </w:rPr>
        <w:t>Data tables from NHM/NHSRC</w:t>
      </w:r>
    </w:p>
    <w:p w14:paraId="09637D0F" w14:textId="77777777" w:rsidR="000C4D76" w:rsidRDefault="000C4D76" w:rsidP="000C4D76">
      <w:pPr>
        <w:pStyle w:val="NormalWeb"/>
        <w:numPr>
          <w:ilvl w:val="0"/>
          <w:numId w:val="45"/>
        </w:numPr>
        <w:rPr>
          <w:color w:val="000000"/>
        </w:rPr>
      </w:pPr>
      <w:r>
        <w:rPr>
          <w:color w:val="000000"/>
        </w:rPr>
        <w:t>Sample data collection templates</w:t>
      </w:r>
    </w:p>
    <w:p w14:paraId="48C15DA6" w14:textId="77777777" w:rsidR="00E25307" w:rsidRPr="008422FE" w:rsidRDefault="00E25307" w:rsidP="00D017E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2"/>
          <w:szCs w:val="22"/>
          <w:u w:val="single"/>
          <w:lang w:val="en-GB"/>
        </w:rPr>
      </w:pPr>
    </w:p>
    <w:p w14:paraId="3D3281CC" w14:textId="77777777" w:rsidR="009A4B38" w:rsidRPr="008422FE" w:rsidRDefault="009A4B38" w:rsidP="009A4B38">
      <w:pPr>
        <w:rPr>
          <w:rFonts w:ascii="Arial" w:hAnsi="Arial" w:cs="Arial"/>
          <w:sz w:val="22"/>
          <w:szCs w:val="22"/>
          <w:lang w:val="en-US"/>
        </w:rPr>
      </w:pPr>
    </w:p>
    <w:p w14:paraId="55AA3671" w14:textId="77777777" w:rsidR="009A4B38" w:rsidRPr="008422FE" w:rsidRDefault="0014406E" w:rsidP="0014406E">
      <w:pPr>
        <w:tabs>
          <w:tab w:val="left" w:pos="7760"/>
        </w:tabs>
        <w:rPr>
          <w:rFonts w:ascii="Arial" w:hAnsi="Arial" w:cs="Arial"/>
          <w:sz w:val="22"/>
          <w:szCs w:val="22"/>
          <w:lang w:val="en-US"/>
        </w:rPr>
      </w:pPr>
      <w:r>
        <w:rPr>
          <w:rFonts w:ascii="Arial" w:hAnsi="Arial" w:cs="Arial"/>
          <w:sz w:val="22"/>
          <w:szCs w:val="22"/>
          <w:lang w:val="en-US"/>
        </w:rPr>
        <w:tab/>
      </w:r>
      <w:r w:rsidRPr="0014406E">
        <w:rPr>
          <w:rFonts w:ascii="Arial" w:hAnsi="Arial" w:cs="Arial"/>
          <w:color w:val="4472C4" w:themeColor="accent1"/>
          <w:sz w:val="22"/>
          <w:szCs w:val="22"/>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14406E">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w:t>
      </w:r>
      <w: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w:t>
      </w:r>
      <w:r w:rsidRPr="0014406E">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exure </w:t>
      </w:r>
      <w: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Pr="0014406E">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7DF763E4" w14:textId="77777777" w:rsidR="00F01B45" w:rsidRDefault="00F01B45" w:rsidP="009A4B38">
      <w:pPr>
        <w:rPr>
          <w:rFonts w:ascii="Arial" w:hAnsi="Arial" w:cs="Arial"/>
          <w:b/>
          <w:bCs/>
          <w:sz w:val="22"/>
          <w:szCs w:val="22"/>
          <w:u w:val="single"/>
          <w:lang w:val="en-US"/>
        </w:rPr>
      </w:pPr>
    </w:p>
    <w:p w14:paraId="16C00FAD" w14:textId="77777777" w:rsidR="00F01B45" w:rsidRDefault="00F01B45" w:rsidP="009A4B38">
      <w:pPr>
        <w:rPr>
          <w:rFonts w:ascii="Arial" w:hAnsi="Arial" w:cs="Arial"/>
          <w:b/>
          <w:bCs/>
          <w:sz w:val="22"/>
          <w:szCs w:val="22"/>
          <w:u w:val="single"/>
          <w:lang w:val="en-US"/>
        </w:rPr>
      </w:pPr>
    </w:p>
    <w:p w14:paraId="61261E43" w14:textId="77777777" w:rsidR="00F01B45" w:rsidRDefault="00F01B45" w:rsidP="009A4B38">
      <w:pPr>
        <w:rPr>
          <w:rFonts w:ascii="Arial" w:hAnsi="Arial" w:cs="Arial"/>
          <w:b/>
          <w:bCs/>
          <w:sz w:val="22"/>
          <w:szCs w:val="22"/>
          <w:u w:val="single"/>
          <w:lang w:val="en-US"/>
        </w:rPr>
      </w:pPr>
    </w:p>
    <w:p w14:paraId="0E63D5F2" w14:textId="77777777" w:rsidR="00F01B45" w:rsidRDefault="00F01B45" w:rsidP="009A4B38">
      <w:pPr>
        <w:rPr>
          <w:rFonts w:ascii="Arial" w:hAnsi="Arial" w:cs="Arial"/>
          <w:b/>
          <w:bCs/>
          <w:sz w:val="22"/>
          <w:szCs w:val="22"/>
          <w:u w:val="single"/>
          <w:lang w:val="en-US"/>
        </w:rPr>
      </w:pPr>
    </w:p>
    <w:p w14:paraId="27136415" w14:textId="77777777" w:rsidR="00F01B45" w:rsidRDefault="00F01B45" w:rsidP="009A4B38">
      <w:pPr>
        <w:rPr>
          <w:rFonts w:ascii="Arial" w:hAnsi="Arial" w:cs="Arial"/>
          <w:b/>
          <w:bCs/>
          <w:sz w:val="22"/>
          <w:szCs w:val="22"/>
          <w:u w:val="single"/>
          <w:lang w:val="en-US"/>
        </w:rPr>
      </w:pPr>
    </w:p>
    <w:p w14:paraId="2DF331D4" w14:textId="77777777" w:rsidR="00F01B45" w:rsidRDefault="00F01B45" w:rsidP="009A4B38">
      <w:pPr>
        <w:rPr>
          <w:rFonts w:ascii="Arial" w:hAnsi="Arial" w:cs="Arial"/>
          <w:b/>
          <w:bCs/>
          <w:sz w:val="22"/>
          <w:szCs w:val="22"/>
          <w:u w:val="single"/>
          <w:lang w:val="en-US"/>
        </w:rPr>
      </w:pPr>
    </w:p>
    <w:p w14:paraId="65CB4E55" w14:textId="77777777" w:rsidR="00F01B45" w:rsidRDefault="00F01B45" w:rsidP="009A4B38">
      <w:pPr>
        <w:rPr>
          <w:rFonts w:ascii="Arial" w:hAnsi="Arial" w:cs="Arial"/>
          <w:b/>
          <w:bCs/>
          <w:sz w:val="22"/>
          <w:szCs w:val="22"/>
          <w:u w:val="single"/>
          <w:lang w:val="en-US"/>
        </w:rPr>
      </w:pPr>
    </w:p>
    <w:p w14:paraId="4388F52F" w14:textId="77777777" w:rsidR="00F01B45" w:rsidRDefault="00F01B45" w:rsidP="009A4B38">
      <w:pPr>
        <w:rPr>
          <w:rFonts w:ascii="Arial" w:hAnsi="Arial" w:cs="Arial"/>
          <w:b/>
          <w:bCs/>
          <w:sz w:val="22"/>
          <w:szCs w:val="22"/>
          <w:u w:val="single"/>
          <w:lang w:val="en-US"/>
        </w:rPr>
      </w:pPr>
    </w:p>
    <w:p w14:paraId="7832F1E6" w14:textId="77777777" w:rsidR="0014406E" w:rsidRDefault="0014406E" w:rsidP="009A4B38">
      <w:pPr>
        <w:rPr>
          <w:rFonts w:ascii="Arial" w:hAnsi="Arial" w:cs="Arial"/>
          <w:b/>
          <w:bCs/>
          <w:sz w:val="22"/>
          <w:szCs w:val="22"/>
          <w:u w:val="single"/>
          <w:lang w:val="en-US"/>
        </w:rPr>
      </w:pPr>
    </w:p>
    <w:p w14:paraId="5576FEFD" w14:textId="77777777" w:rsidR="0014406E" w:rsidRDefault="0014406E" w:rsidP="009A4B38">
      <w:pPr>
        <w:rPr>
          <w:rFonts w:ascii="Arial" w:hAnsi="Arial" w:cs="Arial"/>
          <w:b/>
          <w:bCs/>
          <w:sz w:val="22"/>
          <w:szCs w:val="22"/>
          <w:u w:val="single"/>
          <w:lang w:val="en-US"/>
        </w:rPr>
      </w:pPr>
    </w:p>
    <w:p w14:paraId="5121021B" w14:textId="77777777" w:rsidR="0014406E" w:rsidRDefault="0014406E" w:rsidP="009A4B38">
      <w:pPr>
        <w:rPr>
          <w:rFonts w:ascii="Arial" w:hAnsi="Arial" w:cs="Arial"/>
          <w:b/>
          <w:bCs/>
          <w:sz w:val="22"/>
          <w:szCs w:val="22"/>
          <w:u w:val="single"/>
          <w:lang w:val="en-US"/>
        </w:rPr>
      </w:pPr>
    </w:p>
    <w:p w14:paraId="7A5AA99C" w14:textId="77777777" w:rsidR="0014406E" w:rsidRDefault="0014406E" w:rsidP="009A4B38">
      <w:pPr>
        <w:rPr>
          <w:rFonts w:ascii="Arial" w:hAnsi="Arial" w:cs="Arial"/>
          <w:b/>
          <w:bCs/>
          <w:sz w:val="22"/>
          <w:szCs w:val="22"/>
          <w:u w:val="single"/>
          <w:lang w:val="en-US"/>
        </w:rPr>
      </w:pPr>
    </w:p>
    <w:p w14:paraId="0329C3C8" w14:textId="77777777" w:rsidR="0014406E" w:rsidRDefault="0014406E" w:rsidP="009A4B38">
      <w:pPr>
        <w:rPr>
          <w:rFonts w:ascii="Arial" w:hAnsi="Arial" w:cs="Arial"/>
          <w:b/>
          <w:bCs/>
          <w:sz w:val="22"/>
          <w:szCs w:val="22"/>
          <w:u w:val="single"/>
          <w:lang w:val="en-US"/>
        </w:rPr>
      </w:pPr>
    </w:p>
    <w:p w14:paraId="744877BD" w14:textId="77777777" w:rsidR="0014406E" w:rsidRDefault="0014406E" w:rsidP="009A4B38">
      <w:pPr>
        <w:rPr>
          <w:rFonts w:ascii="Arial" w:hAnsi="Arial" w:cs="Arial"/>
          <w:b/>
          <w:bCs/>
          <w:sz w:val="22"/>
          <w:szCs w:val="22"/>
          <w:u w:val="single"/>
          <w:lang w:val="en-US"/>
        </w:rPr>
      </w:pPr>
    </w:p>
    <w:p w14:paraId="1B2694B0" w14:textId="77777777" w:rsidR="0014406E" w:rsidRDefault="0014406E" w:rsidP="009A4B38">
      <w:pPr>
        <w:rPr>
          <w:rFonts w:ascii="Arial" w:hAnsi="Arial" w:cs="Arial"/>
          <w:b/>
          <w:bCs/>
          <w:sz w:val="22"/>
          <w:szCs w:val="22"/>
          <w:u w:val="single"/>
          <w:lang w:val="en-US"/>
        </w:rPr>
      </w:pPr>
    </w:p>
    <w:p w14:paraId="3222D41E" w14:textId="77777777" w:rsidR="0014406E" w:rsidRDefault="0014406E" w:rsidP="009A4B38">
      <w:pPr>
        <w:rPr>
          <w:rFonts w:ascii="Arial" w:hAnsi="Arial" w:cs="Arial"/>
          <w:b/>
          <w:bCs/>
          <w:sz w:val="22"/>
          <w:szCs w:val="22"/>
          <w:u w:val="single"/>
          <w:lang w:val="en-US"/>
        </w:rPr>
      </w:pPr>
    </w:p>
    <w:p w14:paraId="7D3054DE" w14:textId="77777777" w:rsidR="0014406E" w:rsidRDefault="0014406E" w:rsidP="009A4B38">
      <w:pPr>
        <w:rPr>
          <w:rFonts w:ascii="Arial" w:hAnsi="Arial" w:cs="Arial"/>
          <w:b/>
          <w:bCs/>
          <w:sz w:val="22"/>
          <w:szCs w:val="22"/>
          <w:u w:val="single"/>
          <w:lang w:val="en-US"/>
        </w:rPr>
      </w:pPr>
    </w:p>
    <w:p w14:paraId="4234BDE9" w14:textId="77777777" w:rsidR="0014406E" w:rsidRDefault="0014406E" w:rsidP="009A4B38">
      <w:pPr>
        <w:rPr>
          <w:rFonts w:ascii="Arial" w:hAnsi="Arial" w:cs="Arial"/>
          <w:b/>
          <w:bCs/>
          <w:sz w:val="22"/>
          <w:szCs w:val="22"/>
          <w:u w:val="single"/>
          <w:lang w:val="en-US"/>
        </w:rPr>
      </w:pPr>
    </w:p>
    <w:p w14:paraId="7C6677D2" w14:textId="77777777" w:rsidR="0014406E" w:rsidRDefault="0014406E" w:rsidP="009A4B38">
      <w:pPr>
        <w:rPr>
          <w:rFonts w:ascii="Arial" w:hAnsi="Arial" w:cs="Arial"/>
          <w:b/>
          <w:bCs/>
          <w:sz w:val="22"/>
          <w:szCs w:val="22"/>
          <w:u w:val="single"/>
          <w:lang w:val="en-US"/>
        </w:rPr>
      </w:pPr>
    </w:p>
    <w:p w14:paraId="020FADE0" w14:textId="77777777" w:rsidR="0014406E" w:rsidRDefault="0014406E" w:rsidP="009A4B38">
      <w:pPr>
        <w:rPr>
          <w:rFonts w:ascii="Arial" w:hAnsi="Arial" w:cs="Arial"/>
          <w:b/>
          <w:bCs/>
          <w:sz w:val="22"/>
          <w:szCs w:val="22"/>
          <w:u w:val="single"/>
          <w:lang w:val="en-US"/>
        </w:rPr>
      </w:pPr>
    </w:p>
    <w:p w14:paraId="2E8E2425" w14:textId="77777777" w:rsidR="0014406E" w:rsidRDefault="0014406E" w:rsidP="009A4B38">
      <w:pPr>
        <w:rPr>
          <w:rFonts w:ascii="Arial" w:hAnsi="Arial" w:cs="Arial"/>
          <w:b/>
          <w:bCs/>
          <w:sz w:val="22"/>
          <w:szCs w:val="22"/>
          <w:u w:val="single"/>
          <w:lang w:val="en-US"/>
        </w:rPr>
      </w:pPr>
    </w:p>
    <w:p w14:paraId="1E0D7B02" w14:textId="77777777" w:rsidR="0014406E" w:rsidRDefault="0014406E" w:rsidP="009A4B38">
      <w:pPr>
        <w:rPr>
          <w:rFonts w:ascii="Arial" w:hAnsi="Arial" w:cs="Arial"/>
          <w:b/>
          <w:bCs/>
          <w:sz w:val="22"/>
          <w:szCs w:val="22"/>
          <w:u w:val="single"/>
          <w:lang w:val="en-US"/>
        </w:rPr>
      </w:pPr>
    </w:p>
    <w:p w14:paraId="0634C4DC" w14:textId="77777777" w:rsidR="0014406E" w:rsidRDefault="0014406E" w:rsidP="009A4B38">
      <w:pPr>
        <w:rPr>
          <w:rFonts w:ascii="Arial" w:hAnsi="Arial" w:cs="Arial"/>
          <w:b/>
          <w:bCs/>
          <w:sz w:val="22"/>
          <w:szCs w:val="22"/>
          <w:u w:val="single"/>
          <w:lang w:val="en-US"/>
        </w:rPr>
      </w:pPr>
    </w:p>
    <w:p w14:paraId="3170EA30" w14:textId="77777777" w:rsidR="0014406E" w:rsidRDefault="0014406E" w:rsidP="009A4B38">
      <w:pPr>
        <w:rPr>
          <w:rFonts w:ascii="Arial" w:hAnsi="Arial" w:cs="Arial"/>
          <w:b/>
          <w:bCs/>
          <w:sz w:val="22"/>
          <w:szCs w:val="22"/>
          <w:u w:val="single"/>
          <w:lang w:val="en-US"/>
        </w:rPr>
      </w:pPr>
    </w:p>
    <w:p w14:paraId="53D50B1A" w14:textId="77777777" w:rsidR="0014406E" w:rsidRDefault="0014406E" w:rsidP="009A4B38">
      <w:pPr>
        <w:rPr>
          <w:rFonts w:ascii="Arial" w:hAnsi="Arial" w:cs="Arial"/>
          <w:b/>
          <w:bCs/>
          <w:sz w:val="22"/>
          <w:szCs w:val="22"/>
          <w:u w:val="single"/>
          <w:lang w:val="en-US"/>
        </w:rPr>
      </w:pPr>
    </w:p>
    <w:p w14:paraId="2F17D237" w14:textId="77777777" w:rsidR="0014406E" w:rsidRDefault="0014406E" w:rsidP="009A4B38">
      <w:pPr>
        <w:rPr>
          <w:rFonts w:ascii="Arial" w:hAnsi="Arial" w:cs="Arial"/>
          <w:b/>
          <w:bCs/>
          <w:sz w:val="22"/>
          <w:szCs w:val="22"/>
          <w:u w:val="single"/>
          <w:lang w:val="en-US"/>
        </w:rPr>
      </w:pPr>
    </w:p>
    <w:p w14:paraId="3FE865CB" w14:textId="77777777" w:rsidR="0014406E" w:rsidRDefault="0014406E" w:rsidP="009A4B38">
      <w:pPr>
        <w:rPr>
          <w:rFonts w:ascii="Arial" w:hAnsi="Arial" w:cs="Arial"/>
          <w:b/>
          <w:bCs/>
          <w:sz w:val="22"/>
          <w:szCs w:val="22"/>
          <w:u w:val="single"/>
          <w:lang w:val="en-US"/>
        </w:rPr>
      </w:pPr>
    </w:p>
    <w:p w14:paraId="5195E01B" w14:textId="77777777" w:rsidR="0014406E" w:rsidRDefault="0014406E" w:rsidP="009A4B38">
      <w:pPr>
        <w:rPr>
          <w:rFonts w:ascii="Arial" w:hAnsi="Arial" w:cs="Arial"/>
          <w:b/>
          <w:bCs/>
          <w:sz w:val="22"/>
          <w:szCs w:val="22"/>
          <w:u w:val="single"/>
          <w:lang w:val="en-US"/>
        </w:rPr>
      </w:pPr>
    </w:p>
    <w:p w14:paraId="7DC350F5" w14:textId="77777777" w:rsidR="0014406E" w:rsidRDefault="0014406E" w:rsidP="009A4B38">
      <w:pPr>
        <w:rPr>
          <w:rFonts w:ascii="Arial" w:hAnsi="Arial" w:cs="Arial"/>
          <w:b/>
          <w:bCs/>
          <w:sz w:val="22"/>
          <w:szCs w:val="22"/>
          <w:u w:val="single"/>
          <w:lang w:val="en-US"/>
        </w:rPr>
      </w:pPr>
    </w:p>
    <w:p w14:paraId="4905CF73" w14:textId="77777777" w:rsidR="0014406E" w:rsidRDefault="0014406E" w:rsidP="009A4B38">
      <w:pPr>
        <w:rPr>
          <w:rFonts w:ascii="Arial" w:hAnsi="Arial" w:cs="Arial"/>
          <w:b/>
          <w:bCs/>
          <w:sz w:val="22"/>
          <w:szCs w:val="22"/>
          <w:u w:val="single"/>
          <w:lang w:val="en-US"/>
        </w:rPr>
      </w:pPr>
    </w:p>
    <w:p w14:paraId="7EF43FC5" w14:textId="77777777" w:rsidR="0014406E" w:rsidRDefault="0014406E" w:rsidP="009A4B38">
      <w:pPr>
        <w:rPr>
          <w:rFonts w:ascii="Arial" w:hAnsi="Arial" w:cs="Arial"/>
          <w:b/>
          <w:bCs/>
          <w:sz w:val="22"/>
          <w:szCs w:val="22"/>
          <w:u w:val="single"/>
          <w:lang w:val="en-US"/>
        </w:rPr>
      </w:pPr>
    </w:p>
    <w:p w14:paraId="7B3F7654" w14:textId="77777777" w:rsidR="0014406E" w:rsidRDefault="0014406E" w:rsidP="009A4B38">
      <w:pPr>
        <w:rPr>
          <w:rFonts w:ascii="Arial" w:hAnsi="Arial" w:cs="Arial"/>
          <w:b/>
          <w:bCs/>
          <w:sz w:val="22"/>
          <w:szCs w:val="22"/>
          <w:u w:val="single"/>
          <w:lang w:val="en-US"/>
        </w:rPr>
      </w:pPr>
    </w:p>
    <w:p w14:paraId="4CAB67D4" w14:textId="77777777" w:rsidR="0014406E" w:rsidRDefault="0014406E" w:rsidP="009A4B38">
      <w:pPr>
        <w:rPr>
          <w:rFonts w:ascii="Arial" w:hAnsi="Arial" w:cs="Arial"/>
          <w:b/>
          <w:bCs/>
          <w:sz w:val="22"/>
          <w:szCs w:val="22"/>
          <w:u w:val="single"/>
          <w:lang w:val="en-US"/>
        </w:rPr>
      </w:pPr>
    </w:p>
    <w:p w14:paraId="66BB1ED5" w14:textId="77777777" w:rsidR="00A60819" w:rsidRPr="008422FE" w:rsidRDefault="005A7C89" w:rsidP="00F01B45">
      <w:pPr>
        <w:jc w:val="center"/>
        <w:rPr>
          <w:rFonts w:ascii="Arial" w:hAnsi="Arial" w:cs="Arial"/>
          <w:b/>
          <w:bCs/>
          <w:sz w:val="22"/>
          <w:szCs w:val="22"/>
          <w:u w:val="single"/>
          <w:lang w:val="en-US"/>
        </w:rPr>
      </w:pPr>
      <w:r w:rsidRPr="008422FE">
        <w:rPr>
          <w:rFonts w:ascii="Arial" w:hAnsi="Arial" w:cs="Arial"/>
          <w:b/>
          <w:bCs/>
          <w:sz w:val="22"/>
          <w:szCs w:val="22"/>
          <w:u w:val="single"/>
          <w:lang w:val="en-US"/>
        </w:rPr>
        <w:t>ANNEXURE:</w:t>
      </w:r>
    </w:p>
    <w:p w14:paraId="339AC405" w14:textId="77777777" w:rsidR="00A60819" w:rsidRPr="008422FE" w:rsidRDefault="00A60819" w:rsidP="009A4B38">
      <w:pPr>
        <w:rPr>
          <w:rFonts w:ascii="Arial" w:hAnsi="Arial" w:cs="Arial"/>
          <w:b/>
          <w:bCs/>
          <w:sz w:val="22"/>
          <w:szCs w:val="22"/>
          <w:u w:val="single"/>
          <w:lang w:val="en-US"/>
        </w:rPr>
      </w:pPr>
    </w:p>
    <w:p w14:paraId="535ECA35" w14:textId="77777777" w:rsidR="00A60819" w:rsidRPr="008422FE" w:rsidRDefault="00A60819" w:rsidP="009A4B38">
      <w:pPr>
        <w:rPr>
          <w:rFonts w:ascii="Arial" w:hAnsi="Arial" w:cs="Arial"/>
          <w:b/>
          <w:bCs/>
          <w:sz w:val="22"/>
          <w:szCs w:val="22"/>
          <w:u w:val="single"/>
          <w:lang w:val="en-US"/>
        </w:rPr>
      </w:pPr>
    </w:p>
    <w:p w14:paraId="76803DA6" w14:textId="77777777" w:rsidR="009A4B38" w:rsidRPr="008422FE" w:rsidRDefault="009A4B38" w:rsidP="009A4B38">
      <w:pPr>
        <w:rPr>
          <w:rFonts w:ascii="Arial" w:hAnsi="Arial" w:cs="Arial"/>
          <w:b/>
          <w:bCs/>
          <w:sz w:val="22"/>
          <w:szCs w:val="22"/>
          <w:u w:val="single"/>
          <w:lang w:val="en-US"/>
        </w:rPr>
      </w:pPr>
    </w:p>
    <w:p w14:paraId="30CA06D0" w14:textId="77777777" w:rsidR="0014406E" w:rsidRDefault="0014406E" w:rsidP="0014406E">
      <w:pPr>
        <w:pStyle w:val="Heading1"/>
      </w:pPr>
      <w:r>
        <w:t>Annexures</w:t>
      </w:r>
    </w:p>
    <w:p w14:paraId="517416A1" w14:textId="77777777" w:rsidR="0014406E" w:rsidRDefault="0014406E" w:rsidP="0014406E">
      <w:pPr>
        <w:pStyle w:val="Heading2"/>
      </w:pPr>
      <w:r>
        <w:t>Annexure 1: Data Abstraction Checklist / Study Tool</w:t>
      </w:r>
    </w:p>
    <w:p w14:paraId="6D94F9C0" w14:textId="77777777" w:rsidR="0014406E" w:rsidRDefault="0014406E" w:rsidP="0014406E">
      <w:r>
        <w:t>• Hospital name</w:t>
      </w:r>
      <w:r>
        <w:br/>
        <w:t>• Location</w:t>
      </w:r>
      <w:r>
        <w:br/>
        <w:t>• PPP model type</w:t>
      </w:r>
      <w:r>
        <w:br/>
        <w:t>• Bed capacity</w:t>
      </w:r>
      <w:r>
        <w:br/>
        <w:t>• Specialties/services offered</w:t>
      </w:r>
      <w:r>
        <w:br/>
        <w:t>• Accreditation status (NABH/NABL)</w:t>
      </w:r>
      <w:r>
        <w:br/>
        <w:t>• Performance indicators (e.g., OPD visits, deliveries, procedures)</w:t>
      </w:r>
    </w:p>
    <w:p w14:paraId="073E1DBC" w14:textId="77777777" w:rsidR="0014406E" w:rsidRDefault="0014406E" w:rsidP="0014406E">
      <w:pPr>
        <w:pStyle w:val="Heading2"/>
      </w:pPr>
      <w:r>
        <w:t xml:space="preserve">Annexure 2: List of PPP Hospitals </w:t>
      </w:r>
      <w:proofErr w:type="spellStart"/>
      <w:r>
        <w:t>Analyzed</w:t>
      </w:r>
      <w:proofErr w:type="spellEnd"/>
    </w:p>
    <w:p w14:paraId="750766D2" w14:textId="77777777" w:rsidR="0014406E" w:rsidRPr="0014406E" w:rsidRDefault="0014406E" w:rsidP="0014406E">
      <w:pPr>
        <w:pStyle w:val="NoSpacing"/>
      </w:pPr>
      <w:r>
        <w:t>A sample table structure:</w:t>
      </w:r>
      <w:r>
        <w:br/>
      </w:r>
      <w:r>
        <w:br/>
      </w:r>
      <w:r w:rsidRPr="0014406E">
        <w:t xml:space="preserve">Hospital Name </w:t>
      </w:r>
      <w:r>
        <w:t xml:space="preserve">. </w:t>
      </w:r>
      <w:r w:rsidRPr="0014406E">
        <w:t xml:space="preserve">Location </w:t>
      </w:r>
      <w:r>
        <w:t xml:space="preserve">. </w:t>
      </w:r>
      <w:r w:rsidRPr="0014406E">
        <w:t xml:space="preserve">PPP Model </w:t>
      </w:r>
      <w:r>
        <w:t xml:space="preserve">. </w:t>
      </w:r>
      <w:r w:rsidRPr="0014406E">
        <w:t xml:space="preserve">Services Offered </w:t>
      </w:r>
      <w:r w:rsidRPr="0014406E">
        <w:br/>
        <w:t>Narayana Guwahati Assam</w:t>
      </w:r>
      <w:r>
        <w:t xml:space="preserve">. </w:t>
      </w:r>
      <w:r w:rsidRPr="0014406E">
        <w:t xml:space="preserve"> BOT </w:t>
      </w:r>
      <w:r>
        <w:t xml:space="preserve">. </w:t>
      </w:r>
      <w:r w:rsidRPr="0014406E">
        <w:t xml:space="preserve">Cardiac, oncology, neuro </w:t>
      </w:r>
      <w:r w:rsidRPr="0014406E">
        <w:br/>
        <w:t xml:space="preserve"> LifeSpring Hyderabad  Telangana JV Maternity, child care </w:t>
      </w:r>
      <w:r w:rsidRPr="0014406E">
        <w:br/>
        <w:t xml:space="preserve"> Wenlock District Hospital  Karnataka  Teaching PPP  Multispecialty, </w:t>
      </w:r>
      <w:proofErr w:type="spellStart"/>
      <w:r w:rsidRPr="0014406E">
        <w:t>cath</w:t>
      </w:r>
      <w:proofErr w:type="spellEnd"/>
      <w:r w:rsidRPr="0014406E">
        <w:t xml:space="preserve"> lab </w:t>
      </w:r>
    </w:p>
    <w:p w14:paraId="380088F7" w14:textId="77777777" w:rsidR="0014406E" w:rsidRDefault="0014406E" w:rsidP="0014406E">
      <w:pPr>
        <w:pStyle w:val="Heading2"/>
      </w:pPr>
      <w:r>
        <w:t>Annexure 3: Comparative Summary Table</w:t>
      </w:r>
    </w:p>
    <w:p w14:paraId="07933D2E" w14:textId="77777777" w:rsidR="0014406E" w:rsidRDefault="0014406E" w:rsidP="0014406E">
      <w:pPr>
        <w:pStyle w:val="Heading2"/>
      </w:pPr>
      <w:r>
        <w:t>Annexure 4: Sampling Framework</w:t>
      </w:r>
    </w:p>
    <w:p w14:paraId="369ED232" w14:textId="77777777" w:rsidR="0014406E" w:rsidRDefault="0014406E" w:rsidP="0014406E">
      <w:r>
        <w:t>Flowchart or description showing selection process:</w:t>
      </w:r>
      <w:r>
        <w:br/>
        <w:t>• Universe: 100+ PPP hospitals</w:t>
      </w:r>
      <w:r>
        <w:br/>
        <w:t>• Inclusion criteria: Data availability, model type</w:t>
      </w:r>
      <w:r>
        <w:br/>
        <w:t>• Final sample: 5-10 PPP hospitals + 5-10 public hospitals</w:t>
      </w:r>
    </w:p>
    <w:p w14:paraId="05F2A2C2" w14:textId="77777777" w:rsidR="0014406E" w:rsidRDefault="0014406E" w:rsidP="0014406E"/>
    <w:p w14:paraId="485A90BE" w14:textId="77777777" w:rsidR="0014406E" w:rsidRDefault="0014406E" w:rsidP="0014406E">
      <w:pPr>
        <w:pStyle w:val="Heading2"/>
      </w:pPr>
      <w:r>
        <w:t>Annexure 5: Ethics Declaration</w:t>
      </w:r>
    </w:p>
    <w:p w14:paraId="556F9F91" w14:textId="77777777" w:rsidR="0014406E" w:rsidRDefault="0014406E" w:rsidP="0014406E">
      <w:r>
        <w:t>This study relied exclusively on secondary data; no primary data collection or direct patient interaction occurred. Therefore, no patient consent was required.</w:t>
      </w:r>
    </w:p>
    <w:p w14:paraId="36494FA6" w14:textId="77777777" w:rsidR="00C75790" w:rsidRDefault="00C75790" w:rsidP="009A4B38">
      <w:pPr>
        <w:rPr>
          <w:rFonts w:ascii="Arial" w:hAnsi="Arial" w:cs="Arial"/>
          <w:b/>
          <w:bCs/>
          <w:sz w:val="22"/>
          <w:szCs w:val="22"/>
          <w:u w:val="single"/>
          <w:lang w:val="en-US"/>
        </w:rPr>
      </w:pPr>
    </w:p>
    <w:p w14:paraId="35816235" w14:textId="77777777" w:rsidR="00C75790" w:rsidRDefault="00C75790">
      <w:pPr>
        <w:rPr>
          <w:rFonts w:ascii="Arial" w:hAnsi="Arial" w:cs="Arial"/>
          <w:b/>
          <w:bCs/>
          <w:sz w:val="22"/>
          <w:szCs w:val="22"/>
          <w:u w:val="single"/>
          <w:lang w:val="en-US"/>
        </w:rPr>
      </w:pPr>
      <w:r>
        <w:rPr>
          <w:rFonts w:ascii="Arial" w:hAnsi="Arial" w:cs="Arial"/>
          <w:b/>
          <w:bCs/>
          <w:sz w:val="22"/>
          <w:szCs w:val="22"/>
          <w:u w:val="single"/>
          <w:lang w:val="en-US"/>
        </w:rPr>
        <w:br w:type="page"/>
      </w:r>
    </w:p>
    <w:p w14:paraId="3FA148FF" w14:textId="1C4E2875" w:rsidR="005A7C89" w:rsidRPr="008422FE" w:rsidRDefault="00903DEC" w:rsidP="009A4B38">
      <w:pPr>
        <w:rPr>
          <w:rFonts w:ascii="Arial" w:hAnsi="Arial" w:cs="Arial"/>
          <w:b/>
          <w:bCs/>
          <w:sz w:val="22"/>
          <w:szCs w:val="22"/>
          <w:u w:val="single"/>
          <w:lang w:val="en-US"/>
        </w:rPr>
      </w:pPr>
      <w:r>
        <w:rPr>
          <w:rFonts w:ascii="Arial" w:hAnsi="Arial" w:cs="Arial"/>
          <w:b/>
          <w:bCs/>
          <w:noProof/>
          <w:sz w:val="22"/>
          <w:szCs w:val="22"/>
          <w:u w:val="single"/>
          <w:lang w:val="en-US"/>
          <w14:ligatures w14:val="standardContextual"/>
        </w:rPr>
        <w:lastRenderedPageBreak/>
        <w:drawing>
          <wp:inline distT="0" distB="0" distL="0" distR="0" wp14:anchorId="7D72CDB8" wp14:editId="74F812E3">
            <wp:extent cx="6832600" cy="9309100"/>
            <wp:effectExtent l="0" t="0" r="0" b="0"/>
            <wp:docPr id="17641060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06083" name="Picture 1764106083"/>
                    <pic:cNvPicPr/>
                  </pic:nvPicPr>
                  <pic:blipFill rotWithShape="1">
                    <a:blip r:embed="rId26">
                      <a:extLst>
                        <a:ext uri="{28A0092B-C50C-407E-A947-70E740481C1C}">
                          <a14:useLocalDpi xmlns:a14="http://schemas.microsoft.com/office/drawing/2010/main" val="0"/>
                        </a:ext>
                      </a:extLst>
                    </a:blip>
                    <a:srcRect l="24322" t="11706" r="32232" b="4070"/>
                    <a:stretch/>
                  </pic:blipFill>
                  <pic:spPr bwMode="auto">
                    <a:xfrm>
                      <a:off x="0" y="0"/>
                      <a:ext cx="6832600" cy="9309100"/>
                    </a:xfrm>
                    <a:prstGeom prst="rect">
                      <a:avLst/>
                    </a:prstGeom>
                    <a:ln>
                      <a:noFill/>
                    </a:ln>
                    <a:extLst>
                      <a:ext uri="{53640926-AAD7-44D8-BBD7-CCE9431645EC}">
                        <a14:shadowObscured xmlns:a14="http://schemas.microsoft.com/office/drawing/2010/main"/>
                      </a:ext>
                    </a:extLst>
                  </pic:spPr>
                </pic:pic>
              </a:graphicData>
            </a:graphic>
          </wp:inline>
        </w:drawing>
      </w:r>
    </w:p>
    <w:p w14:paraId="297A2BE4" w14:textId="46DB6BCD" w:rsidR="005A7C89" w:rsidRPr="008422FE" w:rsidRDefault="00903DEC" w:rsidP="009A4B38">
      <w:pPr>
        <w:rPr>
          <w:rFonts w:ascii="Arial" w:hAnsi="Arial" w:cs="Arial"/>
          <w:b/>
          <w:bCs/>
          <w:sz w:val="22"/>
          <w:szCs w:val="22"/>
          <w:u w:val="single"/>
          <w:lang w:val="en-US"/>
        </w:rPr>
      </w:pPr>
      <w:r>
        <w:rPr>
          <w:rFonts w:ascii="Arial" w:hAnsi="Arial" w:cs="Arial"/>
          <w:b/>
          <w:bCs/>
          <w:noProof/>
          <w:sz w:val="22"/>
          <w:szCs w:val="22"/>
          <w:u w:val="single"/>
          <w:lang w:val="en-US"/>
          <w14:ligatures w14:val="standardContextual"/>
        </w:rPr>
        <w:lastRenderedPageBreak/>
        <w:drawing>
          <wp:inline distT="0" distB="0" distL="0" distR="0" wp14:anchorId="660154F7" wp14:editId="7277A582">
            <wp:extent cx="6731000" cy="9791700"/>
            <wp:effectExtent l="0" t="0" r="0" b="0"/>
            <wp:docPr id="9005740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74072" name="Picture 900574072"/>
                    <pic:cNvPicPr/>
                  </pic:nvPicPr>
                  <pic:blipFill rotWithShape="1">
                    <a:blip r:embed="rId27">
                      <a:extLst>
                        <a:ext uri="{28A0092B-C50C-407E-A947-70E740481C1C}">
                          <a14:useLocalDpi xmlns:a14="http://schemas.microsoft.com/office/drawing/2010/main" val="0"/>
                        </a:ext>
                      </a:extLst>
                    </a:blip>
                    <a:srcRect l="25250" t="11421" r="32789" b="3212"/>
                    <a:stretch/>
                  </pic:blipFill>
                  <pic:spPr bwMode="auto">
                    <a:xfrm>
                      <a:off x="0" y="0"/>
                      <a:ext cx="6731000" cy="9791700"/>
                    </a:xfrm>
                    <a:prstGeom prst="rect">
                      <a:avLst/>
                    </a:prstGeom>
                    <a:ln>
                      <a:noFill/>
                    </a:ln>
                    <a:extLst>
                      <a:ext uri="{53640926-AAD7-44D8-BBD7-CCE9431645EC}">
                        <a14:shadowObscured xmlns:a14="http://schemas.microsoft.com/office/drawing/2010/main"/>
                      </a:ext>
                    </a:extLst>
                  </pic:spPr>
                </pic:pic>
              </a:graphicData>
            </a:graphic>
          </wp:inline>
        </w:drawing>
      </w:r>
    </w:p>
    <w:sectPr w:rsidR="005A7C89" w:rsidRPr="008422FE" w:rsidSect="00D733D8">
      <w:pgSz w:w="11906" w:h="16838"/>
      <w:pgMar w:top="567" w:right="567" w:bottom="851" w:left="567" w:header="709" w:footer="709"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D724C" w14:textId="77777777" w:rsidR="0027295D" w:rsidRDefault="0027295D" w:rsidP="00A60819">
      <w:r>
        <w:separator/>
      </w:r>
    </w:p>
  </w:endnote>
  <w:endnote w:type="continuationSeparator" w:id="0">
    <w:p w14:paraId="7259412F" w14:textId="77777777" w:rsidR="0027295D" w:rsidRDefault="0027295D" w:rsidP="00A60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
    <w:altName w:val="Times New Roman"/>
    <w:panose1 w:val="020B0604020202020204"/>
    <w:charset w:val="00"/>
    <w:family w:val="roman"/>
    <w:notTrueType/>
    <w:pitch w:val="default"/>
  </w:font>
  <w:font w:name="Noto">
    <w:altName w:val="Cambria"/>
    <w:panose1 w:val="02020502060505020204"/>
    <w:charset w:val="00"/>
    <w:family w:val="roman"/>
    <w:notTrueType/>
    <w:pitch w:val="default"/>
  </w:font>
  <w:font w:name="-webkit-standard">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C61AC" w14:textId="77777777" w:rsidR="0027295D" w:rsidRDefault="0027295D" w:rsidP="00A60819">
      <w:r>
        <w:separator/>
      </w:r>
    </w:p>
  </w:footnote>
  <w:footnote w:type="continuationSeparator" w:id="0">
    <w:p w14:paraId="48539626" w14:textId="77777777" w:rsidR="0027295D" w:rsidRDefault="0027295D" w:rsidP="00A608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D35D1"/>
    <w:multiLevelType w:val="hybridMultilevel"/>
    <w:tmpl w:val="660E9AD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6B3452"/>
    <w:multiLevelType w:val="hybridMultilevel"/>
    <w:tmpl w:val="E4E6E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D268E0"/>
    <w:multiLevelType w:val="multilevel"/>
    <w:tmpl w:val="6AA83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175166"/>
    <w:multiLevelType w:val="hybridMultilevel"/>
    <w:tmpl w:val="1CE02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90DF0"/>
    <w:multiLevelType w:val="multilevel"/>
    <w:tmpl w:val="C2A0F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3A3EB6"/>
    <w:multiLevelType w:val="hybridMultilevel"/>
    <w:tmpl w:val="08F06122"/>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0C537CA8"/>
    <w:multiLevelType w:val="multilevel"/>
    <w:tmpl w:val="062E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9D71A5"/>
    <w:multiLevelType w:val="multilevel"/>
    <w:tmpl w:val="1824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AA5585"/>
    <w:multiLevelType w:val="hybridMultilevel"/>
    <w:tmpl w:val="B5CC0074"/>
    <w:lvl w:ilvl="0" w:tplc="C4547C30">
      <w:start w:val="1"/>
      <w:numFmt w:val="lowerLetter"/>
      <w:lvlText w:val="(%1)"/>
      <w:lvlJc w:val="left"/>
      <w:pPr>
        <w:ind w:left="980" w:hanging="6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3B40BF"/>
    <w:multiLevelType w:val="multilevel"/>
    <w:tmpl w:val="505ADED2"/>
    <w:lvl w:ilvl="0">
      <w:start w:val="10"/>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48A196C"/>
    <w:multiLevelType w:val="hybridMultilevel"/>
    <w:tmpl w:val="E8E8BE70"/>
    <w:lvl w:ilvl="0" w:tplc="04E4D706">
      <w:start w:val="1"/>
      <w:numFmt w:val="lowerRoman"/>
      <w:lvlText w:val="%1."/>
      <w:lvlJc w:val="left"/>
      <w:pPr>
        <w:ind w:left="36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8F620F"/>
    <w:multiLevelType w:val="multilevel"/>
    <w:tmpl w:val="3006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421766"/>
    <w:multiLevelType w:val="hybridMultilevel"/>
    <w:tmpl w:val="519C58BA"/>
    <w:lvl w:ilvl="0" w:tplc="FFF29C22">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9D11E3"/>
    <w:multiLevelType w:val="hybridMultilevel"/>
    <w:tmpl w:val="BE9AA5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771B84"/>
    <w:multiLevelType w:val="hybridMultilevel"/>
    <w:tmpl w:val="87FA0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0AC0FA5"/>
    <w:multiLevelType w:val="hybridMultilevel"/>
    <w:tmpl w:val="C2B0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7F50DD"/>
    <w:multiLevelType w:val="hybridMultilevel"/>
    <w:tmpl w:val="0ABAC5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824227"/>
    <w:multiLevelType w:val="multilevel"/>
    <w:tmpl w:val="0894509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B86A73"/>
    <w:multiLevelType w:val="multilevel"/>
    <w:tmpl w:val="0AF2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8E72EA"/>
    <w:multiLevelType w:val="multilevel"/>
    <w:tmpl w:val="8BB0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8D7090"/>
    <w:multiLevelType w:val="hybridMultilevel"/>
    <w:tmpl w:val="025240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0F5BAC"/>
    <w:multiLevelType w:val="multilevel"/>
    <w:tmpl w:val="400EE4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17707F"/>
    <w:multiLevelType w:val="multilevel"/>
    <w:tmpl w:val="F32C74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A8C4A77"/>
    <w:multiLevelType w:val="multilevel"/>
    <w:tmpl w:val="E2F0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7529EE"/>
    <w:multiLevelType w:val="hybridMultilevel"/>
    <w:tmpl w:val="8542B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020E30"/>
    <w:multiLevelType w:val="hybridMultilevel"/>
    <w:tmpl w:val="FCB8AD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0ED7717"/>
    <w:multiLevelType w:val="multilevel"/>
    <w:tmpl w:val="43100F18"/>
    <w:lvl w:ilvl="0">
      <w:start w:val="1"/>
      <w:numFmt w:val="lowerLetter"/>
      <w:lvlText w:val="%1)"/>
      <w:lvlJc w:val="left"/>
      <w:pPr>
        <w:ind w:left="360" w:hanging="360"/>
      </w:pPr>
      <w:rPr>
        <w:rFonts w:hint="default"/>
      </w:rPr>
    </w:lvl>
    <w:lvl w:ilvl="1">
      <w:start w:val="1"/>
      <w:numFmt w:val="lowerLetter"/>
      <w:lvlText w:val="%2)"/>
      <w:lvlJc w:val="left"/>
      <w:pPr>
        <w:ind w:left="785"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E9177B"/>
    <w:multiLevelType w:val="multilevel"/>
    <w:tmpl w:val="D7A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7F0F73"/>
    <w:multiLevelType w:val="multilevel"/>
    <w:tmpl w:val="A7D6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050C9C"/>
    <w:multiLevelType w:val="hybridMultilevel"/>
    <w:tmpl w:val="C7AA78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7E7BF8"/>
    <w:multiLevelType w:val="hybridMultilevel"/>
    <w:tmpl w:val="7168385E"/>
    <w:lvl w:ilvl="0" w:tplc="C6EE52EE">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EE33243"/>
    <w:multiLevelType w:val="hybridMultilevel"/>
    <w:tmpl w:val="D4FA02A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6D1A1F"/>
    <w:multiLevelType w:val="multilevel"/>
    <w:tmpl w:val="A6CA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D26915"/>
    <w:multiLevelType w:val="multilevel"/>
    <w:tmpl w:val="0F30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373F70"/>
    <w:multiLevelType w:val="hybridMultilevel"/>
    <w:tmpl w:val="F6641A7C"/>
    <w:lvl w:ilvl="0" w:tplc="0C0EC28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A80267"/>
    <w:multiLevelType w:val="hybridMultilevel"/>
    <w:tmpl w:val="331AD6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DE0E5F"/>
    <w:multiLevelType w:val="multilevel"/>
    <w:tmpl w:val="078A7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051244"/>
    <w:multiLevelType w:val="multilevel"/>
    <w:tmpl w:val="D85CBC80"/>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4F96578"/>
    <w:multiLevelType w:val="multilevel"/>
    <w:tmpl w:val="E6D4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117821"/>
    <w:multiLevelType w:val="multilevel"/>
    <w:tmpl w:val="75E69AF2"/>
    <w:lvl w:ilvl="0">
      <w:start w:val="1"/>
      <w:numFmt w:val="low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C7C1138"/>
    <w:multiLevelType w:val="hybridMultilevel"/>
    <w:tmpl w:val="C5FE5198"/>
    <w:lvl w:ilvl="0" w:tplc="FBA0AB8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D909CD"/>
    <w:multiLevelType w:val="hybridMultilevel"/>
    <w:tmpl w:val="4E36EAEE"/>
    <w:lvl w:ilvl="0" w:tplc="7DB4EB7A">
      <w:start w:val="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335DB5"/>
    <w:multiLevelType w:val="hybridMultilevel"/>
    <w:tmpl w:val="7C28B1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882BFC"/>
    <w:multiLevelType w:val="multilevel"/>
    <w:tmpl w:val="5766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A917FE"/>
    <w:multiLevelType w:val="hybridMultilevel"/>
    <w:tmpl w:val="10A85740"/>
    <w:lvl w:ilvl="0" w:tplc="1BB2E5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4506ECA"/>
    <w:multiLevelType w:val="hybridMultilevel"/>
    <w:tmpl w:val="04CC6226"/>
    <w:lvl w:ilvl="0" w:tplc="EA2C27B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DA86453"/>
    <w:multiLevelType w:val="hybridMultilevel"/>
    <w:tmpl w:val="3174A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FE0F2F"/>
    <w:multiLevelType w:val="hybridMultilevel"/>
    <w:tmpl w:val="4C70EF00"/>
    <w:lvl w:ilvl="0" w:tplc="955C6738">
      <w:start w:val="1"/>
      <w:numFmt w:val="lowerRoman"/>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5723236">
    <w:abstractNumId w:val="18"/>
  </w:num>
  <w:num w:numId="2" w16cid:durableId="1391685174">
    <w:abstractNumId w:val="10"/>
  </w:num>
  <w:num w:numId="3" w16cid:durableId="1335456008">
    <w:abstractNumId w:val="4"/>
  </w:num>
  <w:num w:numId="4" w16cid:durableId="1507674773">
    <w:abstractNumId w:val="47"/>
  </w:num>
  <w:num w:numId="5" w16cid:durableId="1555045024">
    <w:abstractNumId w:val="23"/>
  </w:num>
  <w:num w:numId="6" w16cid:durableId="1026759709">
    <w:abstractNumId w:val="0"/>
  </w:num>
  <w:num w:numId="7" w16cid:durableId="666833590">
    <w:abstractNumId w:val="21"/>
  </w:num>
  <w:num w:numId="8" w16cid:durableId="1720593691">
    <w:abstractNumId w:val="36"/>
  </w:num>
  <w:num w:numId="9" w16cid:durableId="1078096027">
    <w:abstractNumId w:val="1"/>
  </w:num>
  <w:num w:numId="10" w16cid:durableId="50007370">
    <w:abstractNumId w:val="45"/>
  </w:num>
  <w:num w:numId="11" w16cid:durableId="856384691">
    <w:abstractNumId w:val="46"/>
  </w:num>
  <w:num w:numId="12" w16cid:durableId="2033532870">
    <w:abstractNumId w:val="26"/>
  </w:num>
  <w:num w:numId="13" w16cid:durableId="416906397">
    <w:abstractNumId w:val="9"/>
  </w:num>
  <w:num w:numId="14" w16cid:durableId="443427316">
    <w:abstractNumId w:val="27"/>
  </w:num>
  <w:num w:numId="15" w16cid:durableId="818807574">
    <w:abstractNumId w:val="22"/>
  </w:num>
  <w:num w:numId="16" w16cid:durableId="221990589">
    <w:abstractNumId w:val="38"/>
  </w:num>
  <w:num w:numId="17" w16cid:durableId="2015643724">
    <w:abstractNumId w:val="31"/>
  </w:num>
  <w:num w:numId="18" w16cid:durableId="1982071499">
    <w:abstractNumId w:val="40"/>
  </w:num>
  <w:num w:numId="19" w16cid:durableId="1116212074">
    <w:abstractNumId w:val="11"/>
  </w:num>
  <w:num w:numId="20" w16cid:durableId="846097361">
    <w:abstractNumId w:val="48"/>
  </w:num>
  <w:num w:numId="21" w16cid:durableId="1747456992">
    <w:abstractNumId w:val="17"/>
  </w:num>
  <w:num w:numId="22" w16cid:durableId="1328481757">
    <w:abstractNumId w:val="15"/>
  </w:num>
  <w:num w:numId="23" w16cid:durableId="761075474">
    <w:abstractNumId w:val="25"/>
  </w:num>
  <w:num w:numId="24" w16cid:durableId="1820609040">
    <w:abstractNumId w:val="13"/>
  </w:num>
  <w:num w:numId="25" w16cid:durableId="2051414692">
    <w:abstractNumId w:val="42"/>
  </w:num>
  <w:num w:numId="26" w16cid:durableId="1844393863">
    <w:abstractNumId w:val="41"/>
  </w:num>
  <w:num w:numId="27" w16cid:durableId="976764701">
    <w:abstractNumId w:val="16"/>
  </w:num>
  <w:num w:numId="28" w16cid:durableId="700128340">
    <w:abstractNumId w:val="43"/>
  </w:num>
  <w:num w:numId="29" w16cid:durableId="310716405">
    <w:abstractNumId w:val="34"/>
  </w:num>
  <w:num w:numId="30" w16cid:durableId="1548762681">
    <w:abstractNumId w:val="35"/>
  </w:num>
  <w:num w:numId="31" w16cid:durableId="64573463">
    <w:abstractNumId w:val="19"/>
  </w:num>
  <w:num w:numId="32" w16cid:durableId="1082489759">
    <w:abstractNumId w:val="33"/>
  </w:num>
  <w:num w:numId="33" w16cid:durableId="1549099140">
    <w:abstractNumId w:val="8"/>
  </w:num>
  <w:num w:numId="34" w16cid:durableId="1620911720">
    <w:abstractNumId w:val="39"/>
  </w:num>
  <w:num w:numId="35" w16cid:durableId="1589345746">
    <w:abstractNumId w:val="5"/>
  </w:num>
  <w:num w:numId="36" w16cid:durableId="1125927095">
    <w:abstractNumId w:val="24"/>
  </w:num>
  <w:num w:numId="37" w16cid:durableId="1192649751">
    <w:abstractNumId w:val="12"/>
  </w:num>
  <w:num w:numId="38" w16cid:durableId="281113882">
    <w:abstractNumId w:val="37"/>
  </w:num>
  <w:num w:numId="39" w16cid:durableId="1216697210">
    <w:abstractNumId w:val="28"/>
  </w:num>
  <w:num w:numId="40" w16cid:durableId="685596853">
    <w:abstractNumId w:val="7"/>
  </w:num>
  <w:num w:numId="41" w16cid:durableId="1844662569">
    <w:abstractNumId w:val="32"/>
  </w:num>
  <w:num w:numId="42" w16cid:durableId="262345029">
    <w:abstractNumId w:val="44"/>
  </w:num>
  <w:num w:numId="43" w16cid:durableId="1080910787">
    <w:abstractNumId w:val="20"/>
  </w:num>
  <w:num w:numId="44" w16cid:durableId="1460026219">
    <w:abstractNumId w:val="3"/>
  </w:num>
  <w:num w:numId="45" w16cid:durableId="888495061">
    <w:abstractNumId w:val="29"/>
  </w:num>
  <w:num w:numId="46" w16cid:durableId="547573368">
    <w:abstractNumId w:val="14"/>
  </w:num>
  <w:num w:numId="47" w16cid:durableId="834148706">
    <w:abstractNumId w:val="6"/>
  </w:num>
  <w:num w:numId="48" w16cid:durableId="13656283">
    <w:abstractNumId w:val="2"/>
  </w:num>
  <w:num w:numId="49" w16cid:durableId="24800172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F61"/>
    <w:rsid w:val="00001D98"/>
    <w:rsid w:val="0002567D"/>
    <w:rsid w:val="0003114A"/>
    <w:rsid w:val="00081F89"/>
    <w:rsid w:val="00085124"/>
    <w:rsid w:val="0008551C"/>
    <w:rsid w:val="000964A1"/>
    <w:rsid w:val="00096B72"/>
    <w:rsid w:val="000A2A83"/>
    <w:rsid w:val="000A5F1F"/>
    <w:rsid w:val="000C4D76"/>
    <w:rsid w:val="000C5B05"/>
    <w:rsid w:val="001263CB"/>
    <w:rsid w:val="0014406E"/>
    <w:rsid w:val="0014774A"/>
    <w:rsid w:val="00176D5B"/>
    <w:rsid w:val="00180AA1"/>
    <w:rsid w:val="00186636"/>
    <w:rsid w:val="00195BB9"/>
    <w:rsid w:val="001B5AB4"/>
    <w:rsid w:val="001C5738"/>
    <w:rsid w:val="001D66E2"/>
    <w:rsid w:val="001E10CF"/>
    <w:rsid w:val="001E7CF4"/>
    <w:rsid w:val="002267B8"/>
    <w:rsid w:val="00250734"/>
    <w:rsid w:val="00252850"/>
    <w:rsid w:val="0026297B"/>
    <w:rsid w:val="0027295D"/>
    <w:rsid w:val="002A4F61"/>
    <w:rsid w:val="002B6025"/>
    <w:rsid w:val="00350BBB"/>
    <w:rsid w:val="003514CE"/>
    <w:rsid w:val="00355005"/>
    <w:rsid w:val="00365853"/>
    <w:rsid w:val="003901F0"/>
    <w:rsid w:val="003B13C6"/>
    <w:rsid w:val="003B1570"/>
    <w:rsid w:val="003B4C4A"/>
    <w:rsid w:val="003D69DB"/>
    <w:rsid w:val="003E28F3"/>
    <w:rsid w:val="003E5AA4"/>
    <w:rsid w:val="00400742"/>
    <w:rsid w:val="004109A6"/>
    <w:rsid w:val="0041195A"/>
    <w:rsid w:val="00414289"/>
    <w:rsid w:val="0042076B"/>
    <w:rsid w:val="00436B63"/>
    <w:rsid w:val="0044139E"/>
    <w:rsid w:val="00446F87"/>
    <w:rsid w:val="00452DC8"/>
    <w:rsid w:val="0046090D"/>
    <w:rsid w:val="004A26E2"/>
    <w:rsid w:val="004E7F2A"/>
    <w:rsid w:val="00584F2E"/>
    <w:rsid w:val="005953DF"/>
    <w:rsid w:val="0059641F"/>
    <w:rsid w:val="005A7C89"/>
    <w:rsid w:val="005C1EFD"/>
    <w:rsid w:val="005C7DE6"/>
    <w:rsid w:val="005E6A96"/>
    <w:rsid w:val="00615444"/>
    <w:rsid w:val="006163E1"/>
    <w:rsid w:val="006176B6"/>
    <w:rsid w:val="0062075D"/>
    <w:rsid w:val="00625D85"/>
    <w:rsid w:val="00641EA8"/>
    <w:rsid w:val="006451DB"/>
    <w:rsid w:val="00650C0F"/>
    <w:rsid w:val="00681F2A"/>
    <w:rsid w:val="00691174"/>
    <w:rsid w:val="006C381D"/>
    <w:rsid w:val="006C47FF"/>
    <w:rsid w:val="006C5DAB"/>
    <w:rsid w:val="00702471"/>
    <w:rsid w:val="00726060"/>
    <w:rsid w:val="00763C30"/>
    <w:rsid w:val="00776B72"/>
    <w:rsid w:val="007816BB"/>
    <w:rsid w:val="007B0A15"/>
    <w:rsid w:val="007B39D8"/>
    <w:rsid w:val="007E0EB5"/>
    <w:rsid w:val="007F0200"/>
    <w:rsid w:val="00805FA6"/>
    <w:rsid w:val="008168DB"/>
    <w:rsid w:val="00817238"/>
    <w:rsid w:val="00824110"/>
    <w:rsid w:val="0082542D"/>
    <w:rsid w:val="00833AE7"/>
    <w:rsid w:val="008422FE"/>
    <w:rsid w:val="00847A9A"/>
    <w:rsid w:val="00874671"/>
    <w:rsid w:val="00892B44"/>
    <w:rsid w:val="008E4474"/>
    <w:rsid w:val="008E55C4"/>
    <w:rsid w:val="00903DEC"/>
    <w:rsid w:val="00907E0B"/>
    <w:rsid w:val="00924A58"/>
    <w:rsid w:val="0092771C"/>
    <w:rsid w:val="0093166B"/>
    <w:rsid w:val="00935C65"/>
    <w:rsid w:val="0096542F"/>
    <w:rsid w:val="009768A5"/>
    <w:rsid w:val="009A112C"/>
    <w:rsid w:val="009A4B38"/>
    <w:rsid w:val="009F1C97"/>
    <w:rsid w:val="00A05176"/>
    <w:rsid w:val="00A246A4"/>
    <w:rsid w:val="00A312C4"/>
    <w:rsid w:val="00A60819"/>
    <w:rsid w:val="00A62418"/>
    <w:rsid w:val="00A65FCE"/>
    <w:rsid w:val="00A765EB"/>
    <w:rsid w:val="00A9567E"/>
    <w:rsid w:val="00AC37C8"/>
    <w:rsid w:val="00AC4312"/>
    <w:rsid w:val="00AD0E96"/>
    <w:rsid w:val="00B121C2"/>
    <w:rsid w:val="00B37646"/>
    <w:rsid w:val="00B5017E"/>
    <w:rsid w:val="00B80DC8"/>
    <w:rsid w:val="00BA4F53"/>
    <w:rsid w:val="00BB0699"/>
    <w:rsid w:val="00BB2720"/>
    <w:rsid w:val="00BC1A4B"/>
    <w:rsid w:val="00BC55AA"/>
    <w:rsid w:val="00C039B8"/>
    <w:rsid w:val="00C0694C"/>
    <w:rsid w:val="00C40E5E"/>
    <w:rsid w:val="00C43F0C"/>
    <w:rsid w:val="00C446E7"/>
    <w:rsid w:val="00C623E3"/>
    <w:rsid w:val="00C62CE0"/>
    <w:rsid w:val="00C75790"/>
    <w:rsid w:val="00C81E81"/>
    <w:rsid w:val="00CB5F6C"/>
    <w:rsid w:val="00CC3092"/>
    <w:rsid w:val="00CC4101"/>
    <w:rsid w:val="00CD54A6"/>
    <w:rsid w:val="00CE736B"/>
    <w:rsid w:val="00D017E3"/>
    <w:rsid w:val="00D06A82"/>
    <w:rsid w:val="00D24125"/>
    <w:rsid w:val="00D274A3"/>
    <w:rsid w:val="00D3635D"/>
    <w:rsid w:val="00D51DD1"/>
    <w:rsid w:val="00D541C5"/>
    <w:rsid w:val="00D66A8D"/>
    <w:rsid w:val="00D72C33"/>
    <w:rsid w:val="00D733D8"/>
    <w:rsid w:val="00D855D0"/>
    <w:rsid w:val="00DB3CB6"/>
    <w:rsid w:val="00DB6796"/>
    <w:rsid w:val="00DD40DF"/>
    <w:rsid w:val="00DE3098"/>
    <w:rsid w:val="00DF646F"/>
    <w:rsid w:val="00E05DB6"/>
    <w:rsid w:val="00E25307"/>
    <w:rsid w:val="00E33D4F"/>
    <w:rsid w:val="00E37B22"/>
    <w:rsid w:val="00E6549E"/>
    <w:rsid w:val="00E66813"/>
    <w:rsid w:val="00E77CA3"/>
    <w:rsid w:val="00E946DE"/>
    <w:rsid w:val="00EA34B0"/>
    <w:rsid w:val="00EB349D"/>
    <w:rsid w:val="00EC58C5"/>
    <w:rsid w:val="00EE3C32"/>
    <w:rsid w:val="00F01B45"/>
    <w:rsid w:val="00F03B61"/>
    <w:rsid w:val="00F14368"/>
    <w:rsid w:val="00F23977"/>
    <w:rsid w:val="00F257F3"/>
    <w:rsid w:val="00F37E89"/>
    <w:rsid w:val="00F6183A"/>
    <w:rsid w:val="00F74BB7"/>
    <w:rsid w:val="00F80B51"/>
    <w:rsid w:val="00FC6E92"/>
    <w:rsid w:val="00FD547B"/>
    <w:rsid w:val="00FE45D6"/>
    <w:rsid w:val="00FE6B35"/>
    <w:rsid w:val="00FF4A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73BB8"/>
  <w15:chartTrackingRefBased/>
  <w15:docId w15:val="{C6A893C5-45EE-FA48-BB99-2DACE31A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9A6"/>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FE45D6"/>
    <w:pPr>
      <w:keepNext/>
      <w:keepLines/>
      <w:spacing w:before="240"/>
      <w:outlineLvl w:val="0"/>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2">
    <w:name w:val="heading 2"/>
    <w:basedOn w:val="Normal"/>
    <w:next w:val="Normal"/>
    <w:link w:val="Heading2Char"/>
    <w:uiPriority w:val="9"/>
    <w:semiHidden/>
    <w:unhideWhenUsed/>
    <w:qFormat/>
    <w:rsid w:val="00D24125"/>
    <w:pPr>
      <w:keepNext/>
      <w:keepLines/>
      <w:spacing w:before="40"/>
      <w:outlineLvl w:val="1"/>
    </w:pPr>
    <w:rPr>
      <w:rFonts w:asciiTheme="majorHAnsi" w:eastAsiaTheme="majorEastAsia" w:hAnsiTheme="majorHAnsi" w:cstheme="majorBidi"/>
      <w:color w:val="2F5496" w:themeColor="accent1" w:themeShade="BF"/>
      <w:kern w:val="2"/>
      <w:sz w:val="26"/>
      <w:szCs w:val="26"/>
      <w:lang w:eastAsia="en-US"/>
      <w14:ligatures w14:val="standardContextual"/>
    </w:rPr>
  </w:style>
  <w:style w:type="paragraph" w:styleId="Heading3">
    <w:name w:val="heading 3"/>
    <w:basedOn w:val="Normal"/>
    <w:next w:val="Normal"/>
    <w:link w:val="Heading3Char"/>
    <w:uiPriority w:val="9"/>
    <w:unhideWhenUsed/>
    <w:qFormat/>
    <w:rsid w:val="003E5AA4"/>
    <w:pPr>
      <w:keepNext/>
      <w:keepLines/>
      <w:spacing w:before="40"/>
      <w:outlineLvl w:val="2"/>
    </w:pPr>
    <w:rPr>
      <w:rFonts w:asciiTheme="majorHAnsi" w:eastAsiaTheme="majorEastAsia" w:hAnsiTheme="majorHAnsi" w:cstheme="majorBidi"/>
      <w:color w:val="1F3763" w:themeColor="accent1" w:themeShade="7F"/>
      <w:kern w:val="2"/>
      <w:lang w:eastAsia="en-US"/>
      <w14:ligatures w14:val="standardContextual"/>
    </w:rPr>
  </w:style>
  <w:style w:type="paragraph" w:styleId="Heading4">
    <w:name w:val="heading 4"/>
    <w:basedOn w:val="Normal"/>
    <w:link w:val="Heading4Char"/>
    <w:uiPriority w:val="9"/>
    <w:qFormat/>
    <w:rsid w:val="00EC58C5"/>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4F61"/>
    <w:pPr>
      <w:spacing w:before="100" w:beforeAutospacing="1" w:after="100" w:afterAutospacing="1"/>
    </w:pPr>
  </w:style>
  <w:style w:type="character" w:customStyle="1" w:styleId="Heading4Char">
    <w:name w:val="Heading 4 Char"/>
    <w:basedOn w:val="DefaultParagraphFont"/>
    <w:link w:val="Heading4"/>
    <w:uiPriority w:val="9"/>
    <w:rsid w:val="00EC58C5"/>
    <w:rPr>
      <w:rFonts w:ascii="Times New Roman" w:eastAsia="Times New Roman" w:hAnsi="Times New Roman" w:cs="Times New Roman"/>
      <w:b/>
      <w:bCs/>
      <w:kern w:val="0"/>
      <w:lang w:eastAsia="en-GB"/>
      <w14:ligatures w14:val="none"/>
    </w:rPr>
  </w:style>
  <w:style w:type="character" w:customStyle="1" w:styleId="a2alabel">
    <w:name w:val="a2a_label"/>
    <w:basedOn w:val="DefaultParagraphFont"/>
    <w:rsid w:val="00EC58C5"/>
  </w:style>
  <w:style w:type="character" w:customStyle="1" w:styleId="Heading2Char">
    <w:name w:val="Heading 2 Char"/>
    <w:basedOn w:val="DefaultParagraphFont"/>
    <w:link w:val="Heading2"/>
    <w:uiPriority w:val="9"/>
    <w:semiHidden/>
    <w:rsid w:val="00D2412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D69DB"/>
    <w:pPr>
      <w:ind w:left="720"/>
      <w:contextualSpacing/>
    </w:pPr>
    <w:rPr>
      <w:rFonts w:asciiTheme="minorHAnsi" w:eastAsiaTheme="minorHAnsi" w:hAnsiTheme="minorHAnsi" w:cstheme="minorBidi"/>
      <w:kern w:val="2"/>
      <w:lang w:eastAsia="en-US"/>
      <w14:ligatures w14:val="standardContextual"/>
    </w:rPr>
  </w:style>
  <w:style w:type="paragraph" w:customStyle="1" w:styleId="p">
    <w:name w:val="p"/>
    <w:basedOn w:val="Normal"/>
    <w:rsid w:val="003B4C4A"/>
    <w:pPr>
      <w:spacing w:before="100" w:beforeAutospacing="1" w:after="100" w:afterAutospacing="1"/>
    </w:pPr>
  </w:style>
  <w:style w:type="paragraph" w:styleId="NoSpacing">
    <w:name w:val="No Spacing"/>
    <w:uiPriority w:val="1"/>
    <w:qFormat/>
    <w:rsid w:val="00BC1A4B"/>
  </w:style>
  <w:style w:type="character" w:styleId="Emphasis">
    <w:name w:val="Emphasis"/>
    <w:basedOn w:val="DefaultParagraphFont"/>
    <w:uiPriority w:val="20"/>
    <w:qFormat/>
    <w:rsid w:val="00BC1A4B"/>
    <w:rPr>
      <w:i/>
      <w:iCs/>
    </w:rPr>
  </w:style>
  <w:style w:type="character" w:styleId="Hyperlink">
    <w:name w:val="Hyperlink"/>
    <w:basedOn w:val="DefaultParagraphFont"/>
    <w:uiPriority w:val="99"/>
    <w:unhideWhenUsed/>
    <w:rsid w:val="00BC1A4B"/>
    <w:rPr>
      <w:color w:val="0000FF"/>
      <w:u w:val="single"/>
    </w:rPr>
  </w:style>
  <w:style w:type="character" w:customStyle="1" w:styleId="apple-converted-space">
    <w:name w:val="apple-converted-space"/>
    <w:basedOn w:val="DefaultParagraphFont"/>
    <w:rsid w:val="00F37E89"/>
  </w:style>
  <w:style w:type="table" w:styleId="TableGrid">
    <w:name w:val="Table Grid"/>
    <w:basedOn w:val="TableNormal"/>
    <w:uiPriority w:val="39"/>
    <w:rsid w:val="00F14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E736B"/>
    <w:rPr>
      <w:b/>
      <w:bCs/>
    </w:rPr>
  </w:style>
  <w:style w:type="character" w:styleId="UnresolvedMention">
    <w:name w:val="Unresolved Mention"/>
    <w:basedOn w:val="DefaultParagraphFont"/>
    <w:uiPriority w:val="99"/>
    <w:semiHidden/>
    <w:unhideWhenUsed/>
    <w:rsid w:val="00D017E3"/>
    <w:rPr>
      <w:color w:val="605E5C"/>
      <w:shd w:val="clear" w:color="auto" w:fill="E1DFDD"/>
    </w:rPr>
  </w:style>
  <w:style w:type="character" w:customStyle="1" w:styleId="gl9hy">
    <w:name w:val="gl9hy"/>
    <w:basedOn w:val="DefaultParagraphFont"/>
    <w:rsid w:val="00BA4F53"/>
  </w:style>
  <w:style w:type="character" w:styleId="FollowedHyperlink">
    <w:name w:val="FollowedHyperlink"/>
    <w:basedOn w:val="DefaultParagraphFont"/>
    <w:uiPriority w:val="99"/>
    <w:semiHidden/>
    <w:unhideWhenUsed/>
    <w:rsid w:val="00B5017E"/>
    <w:rPr>
      <w:color w:val="954F72" w:themeColor="followedHyperlink"/>
      <w:u w:val="single"/>
    </w:rPr>
  </w:style>
  <w:style w:type="paragraph" w:styleId="Header">
    <w:name w:val="header"/>
    <w:basedOn w:val="Normal"/>
    <w:link w:val="HeaderChar"/>
    <w:uiPriority w:val="99"/>
    <w:unhideWhenUsed/>
    <w:rsid w:val="00A60819"/>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A60819"/>
  </w:style>
  <w:style w:type="paragraph" w:styleId="Footer">
    <w:name w:val="footer"/>
    <w:basedOn w:val="Normal"/>
    <w:link w:val="FooterChar"/>
    <w:uiPriority w:val="99"/>
    <w:unhideWhenUsed/>
    <w:rsid w:val="00A60819"/>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A60819"/>
  </w:style>
  <w:style w:type="table" w:styleId="PlainTable2">
    <w:name w:val="Plain Table 2"/>
    <w:basedOn w:val="TableNormal"/>
    <w:uiPriority w:val="42"/>
    <w:rsid w:val="00D51D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FE45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E5AA4"/>
    <w:rPr>
      <w:rFonts w:asciiTheme="majorHAnsi" w:eastAsiaTheme="majorEastAsia" w:hAnsiTheme="majorHAnsi" w:cstheme="majorBidi"/>
      <w:color w:val="1F3763" w:themeColor="accent1" w:themeShade="7F"/>
    </w:rPr>
  </w:style>
  <w:style w:type="character" w:customStyle="1" w:styleId="relative">
    <w:name w:val="relative"/>
    <w:basedOn w:val="DefaultParagraphFont"/>
    <w:rsid w:val="003E5AA4"/>
  </w:style>
  <w:style w:type="character" w:customStyle="1" w:styleId="ms-1">
    <w:name w:val="ms-1"/>
    <w:basedOn w:val="DefaultParagraphFont"/>
    <w:rsid w:val="003E5AA4"/>
  </w:style>
  <w:style w:type="character" w:customStyle="1" w:styleId="max-w-full">
    <w:name w:val="max-w-full"/>
    <w:basedOn w:val="DefaultParagraphFont"/>
    <w:rsid w:val="003E5AA4"/>
  </w:style>
  <w:style w:type="character" w:customStyle="1" w:styleId="-me-1">
    <w:name w:val="-me-1"/>
    <w:basedOn w:val="DefaultParagraphFont"/>
    <w:rsid w:val="003E5AA4"/>
  </w:style>
  <w:style w:type="table" w:styleId="TableGridLight">
    <w:name w:val="Grid Table Light"/>
    <w:basedOn w:val="TableNormal"/>
    <w:uiPriority w:val="40"/>
    <w:rsid w:val="003E5A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DB3CB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0444">
      <w:bodyDiv w:val="1"/>
      <w:marLeft w:val="0"/>
      <w:marRight w:val="0"/>
      <w:marTop w:val="0"/>
      <w:marBottom w:val="0"/>
      <w:divBdr>
        <w:top w:val="none" w:sz="0" w:space="0" w:color="auto"/>
        <w:left w:val="none" w:sz="0" w:space="0" w:color="auto"/>
        <w:bottom w:val="none" w:sz="0" w:space="0" w:color="auto"/>
        <w:right w:val="none" w:sz="0" w:space="0" w:color="auto"/>
      </w:divBdr>
    </w:div>
    <w:div w:id="114297341">
      <w:bodyDiv w:val="1"/>
      <w:marLeft w:val="0"/>
      <w:marRight w:val="0"/>
      <w:marTop w:val="0"/>
      <w:marBottom w:val="0"/>
      <w:divBdr>
        <w:top w:val="none" w:sz="0" w:space="0" w:color="auto"/>
        <w:left w:val="none" w:sz="0" w:space="0" w:color="auto"/>
        <w:bottom w:val="none" w:sz="0" w:space="0" w:color="auto"/>
        <w:right w:val="none" w:sz="0" w:space="0" w:color="auto"/>
      </w:divBdr>
    </w:div>
    <w:div w:id="122773033">
      <w:bodyDiv w:val="1"/>
      <w:marLeft w:val="0"/>
      <w:marRight w:val="0"/>
      <w:marTop w:val="0"/>
      <w:marBottom w:val="0"/>
      <w:divBdr>
        <w:top w:val="none" w:sz="0" w:space="0" w:color="auto"/>
        <w:left w:val="none" w:sz="0" w:space="0" w:color="auto"/>
        <w:bottom w:val="none" w:sz="0" w:space="0" w:color="auto"/>
        <w:right w:val="none" w:sz="0" w:space="0" w:color="auto"/>
      </w:divBdr>
    </w:div>
    <w:div w:id="182787431">
      <w:bodyDiv w:val="1"/>
      <w:marLeft w:val="0"/>
      <w:marRight w:val="0"/>
      <w:marTop w:val="0"/>
      <w:marBottom w:val="0"/>
      <w:divBdr>
        <w:top w:val="none" w:sz="0" w:space="0" w:color="auto"/>
        <w:left w:val="none" w:sz="0" w:space="0" w:color="auto"/>
        <w:bottom w:val="none" w:sz="0" w:space="0" w:color="auto"/>
        <w:right w:val="none" w:sz="0" w:space="0" w:color="auto"/>
      </w:divBdr>
      <w:divsChild>
        <w:div w:id="1430353575">
          <w:marLeft w:val="0"/>
          <w:marRight w:val="0"/>
          <w:marTop w:val="0"/>
          <w:marBottom w:val="0"/>
          <w:divBdr>
            <w:top w:val="none" w:sz="0" w:space="0" w:color="auto"/>
            <w:left w:val="none" w:sz="0" w:space="0" w:color="auto"/>
            <w:bottom w:val="none" w:sz="0" w:space="0" w:color="auto"/>
            <w:right w:val="none" w:sz="0" w:space="0" w:color="auto"/>
          </w:divBdr>
          <w:divsChild>
            <w:div w:id="1081104462">
              <w:marLeft w:val="0"/>
              <w:marRight w:val="0"/>
              <w:marTop w:val="0"/>
              <w:marBottom w:val="0"/>
              <w:divBdr>
                <w:top w:val="none" w:sz="0" w:space="0" w:color="auto"/>
                <w:left w:val="none" w:sz="0" w:space="0" w:color="auto"/>
                <w:bottom w:val="none" w:sz="0" w:space="0" w:color="auto"/>
                <w:right w:val="none" w:sz="0" w:space="0" w:color="auto"/>
              </w:divBdr>
              <w:divsChild>
                <w:div w:id="3598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42500">
      <w:bodyDiv w:val="1"/>
      <w:marLeft w:val="0"/>
      <w:marRight w:val="0"/>
      <w:marTop w:val="0"/>
      <w:marBottom w:val="0"/>
      <w:divBdr>
        <w:top w:val="none" w:sz="0" w:space="0" w:color="auto"/>
        <w:left w:val="none" w:sz="0" w:space="0" w:color="auto"/>
        <w:bottom w:val="none" w:sz="0" w:space="0" w:color="auto"/>
        <w:right w:val="none" w:sz="0" w:space="0" w:color="auto"/>
      </w:divBdr>
    </w:div>
    <w:div w:id="288315714">
      <w:bodyDiv w:val="1"/>
      <w:marLeft w:val="0"/>
      <w:marRight w:val="0"/>
      <w:marTop w:val="0"/>
      <w:marBottom w:val="0"/>
      <w:divBdr>
        <w:top w:val="none" w:sz="0" w:space="0" w:color="auto"/>
        <w:left w:val="none" w:sz="0" w:space="0" w:color="auto"/>
        <w:bottom w:val="none" w:sz="0" w:space="0" w:color="auto"/>
        <w:right w:val="none" w:sz="0" w:space="0" w:color="auto"/>
      </w:divBdr>
    </w:div>
    <w:div w:id="294221668">
      <w:bodyDiv w:val="1"/>
      <w:marLeft w:val="0"/>
      <w:marRight w:val="0"/>
      <w:marTop w:val="0"/>
      <w:marBottom w:val="0"/>
      <w:divBdr>
        <w:top w:val="none" w:sz="0" w:space="0" w:color="auto"/>
        <w:left w:val="none" w:sz="0" w:space="0" w:color="auto"/>
        <w:bottom w:val="none" w:sz="0" w:space="0" w:color="auto"/>
        <w:right w:val="none" w:sz="0" w:space="0" w:color="auto"/>
      </w:divBdr>
    </w:div>
    <w:div w:id="405684585">
      <w:bodyDiv w:val="1"/>
      <w:marLeft w:val="0"/>
      <w:marRight w:val="0"/>
      <w:marTop w:val="0"/>
      <w:marBottom w:val="0"/>
      <w:divBdr>
        <w:top w:val="none" w:sz="0" w:space="0" w:color="auto"/>
        <w:left w:val="none" w:sz="0" w:space="0" w:color="auto"/>
        <w:bottom w:val="none" w:sz="0" w:space="0" w:color="auto"/>
        <w:right w:val="none" w:sz="0" w:space="0" w:color="auto"/>
      </w:divBdr>
    </w:div>
    <w:div w:id="407076761">
      <w:bodyDiv w:val="1"/>
      <w:marLeft w:val="0"/>
      <w:marRight w:val="0"/>
      <w:marTop w:val="0"/>
      <w:marBottom w:val="0"/>
      <w:divBdr>
        <w:top w:val="none" w:sz="0" w:space="0" w:color="auto"/>
        <w:left w:val="none" w:sz="0" w:space="0" w:color="auto"/>
        <w:bottom w:val="none" w:sz="0" w:space="0" w:color="auto"/>
        <w:right w:val="none" w:sz="0" w:space="0" w:color="auto"/>
      </w:divBdr>
      <w:divsChild>
        <w:div w:id="715469625">
          <w:marLeft w:val="0"/>
          <w:marRight w:val="0"/>
          <w:marTop w:val="400"/>
          <w:marBottom w:val="400"/>
          <w:divBdr>
            <w:top w:val="none" w:sz="0" w:space="0" w:color="auto"/>
            <w:left w:val="none" w:sz="0" w:space="0" w:color="auto"/>
            <w:bottom w:val="none" w:sz="0" w:space="0" w:color="auto"/>
            <w:right w:val="none" w:sz="0" w:space="0" w:color="auto"/>
          </w:divBdr>
        </w:div>
      </w:divsChild>
    </w:div>
    <w:div w:id="435175946">
      <w:bodyDiv w:val="1"/>
      <w:marLeft w:val="0"/>
      <w:marRight w:val="0"/>
      <w:marTop w:val="0"/>
      <w:marBottom w:val="0"/>
      <w:divBdr>
        <w:top w:val="none" w:sz="0" w:space="0" w:color="auto"/>
        <w:left w:val="none" w:sz="0" w:space="0" w:color="auto"/>
        <w:bottom w:val="none" w:sz="0" w:space="0" w:color="auto"/>
        <w:right w:val="none" w:sz="0" w:space="0" w:color="auto"/>
      </w:divBdr>
    </w:div>
    <w:div w:id="521208060">
      <w:bodyDiv w:val="1"/>
      <w:marLeft w:val="0"/>
      <w:marRight w:val="0"/>
      <w:marTop w:val="0"/>
      <w:marBottom w:val="0"/>
      <w:divBdr>
        <w:top w:val="none" w:sz="0" w:space="0" w:color="auto"/>
        <w:left w:val="none" w:sz="0" w:space="0" w:color="auto"/>
        <w:bottom w:val="none" w:sz="0" w:space="0" w:color="auto"/>
        <w:right w:val="none" w:sz="0" w:space="0" w:color="auto"/>
      </w:divBdr>
      <w:divsChild>
        <w:div w:id="1593004188">
          <w:marLeft w:val="0"/>
          <w:marRight w:val="0"/>
          <w:marTop w:val="0"/>
          <w:marBottom w:val="0"/>
          <w:divBdr>
            <w:top w:val="none" w:sz="0" w:space="0" w:color="auto"/>
            <w:left w:val="none" w:sz="0" w:space="0" w:color="auto"/>
            <w:bottom w:val="none" w:sz="0" w:space="0" w:color="auto"/>
            <w:right w:val="none" w:sz="0" w:space="0" w:color="auto"/>
          </w:divBdr>
          <w:divsChild>
            <w:div w:id="1456367329">
              <w:marLeft w:val="0"/>
              <w:marRight w:val="0"/>
              <w:marTop w:val="0"/>
              <w:marBottom w:val="0"/>
              <w:divBdr>
                <w:top w:val="none" w:sz="0" w:space="0" w:color="auto"/>
                <w:left w:val="none" w:sz="0" w:space="0" w:color="auto"/>
                <w:bottom w:val="none" w:sz="0" w:space="0" w:color="auto"/>
                <w:right w:val="none" w:sz="0" w:space="0" w:color="auto"/>
              </w:divBdr>
              <w:divsChild>
                <w:div w:id="17190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24676">
      <w:bodyDiv w:val="1"/>
      <w:marLeft w:val="0"/>
      <w:marRight w:val="0"/>
      <w:marTop w:val="0"/>
      <w:marBottom w:val="0"/>
      <w:divBdr>
        <w:top w:val="none" w:sz="0" w:space="0" w:color="auto"/>
        <w:left w:val="none" w:sz="0" w:space="0" w:color="auto"/>
        <w:bottom w:val="none" w:sz="0" w:space="0" w:color="auto"/>
        <w:right w:val="none" w:sz="0" w:space="0" w:color="auto"/>
      </w:divBdr>
      <w:divsChild>
        <w:div w:id="1724984335">
          <w:marLeft w:val="0"/>
          <w:marRight w:val="0"/>
          <w:marTop w:val="450"/>
          <w:marBottom w:val="0"/>
          <w:divBdr>
            <w:top w:val="none" w:sz="0" w:space="0" w:color="auto"/>
            <w:left w:val="none" w:sz="0" w:space="0" w:color="auto"/>
            <w:bottom w:val="none" w:sz="0" w:space="0" w:color="auto"/>
            <w:right w:val="none" w:sz="0" w:space="0" w:color="auto"/>
          </w:divBdr>
        </w:div>
        <w:div w:id="1076629469">
          <w:marLeft w:val="0"/>
          <w:marRight w:val="0"/>
          <w:marTop w:val="450"/>
          <w:marBottom w:val="0"/>
          <w:divBdr>
            <w:top w:val="none" w:sz="0" w:space="0" w:color="auto"/>
            <w:left w:val="none" w:sz="0" w:space="0" w:color="auto"/>
            <w:bottom w:val="none" w:sz="0" w:space="0" w:color="auto"/>
            <w:right w:val="none" w:sz="0" w:space="0" w:color="auto"/>
          </w:divBdr>
        </w:div>
      </w:divsChild>
    </w:div>
    <w:div w:id="535504946">
      <w:bodyDiv w:val="1"/>
      <w:marLeft w:val="0"/>
      <w:marRight w:val="0"/>
      <w:marTop w:val="0"/>
      <w:marBottom w:val="0"/>
      <w:divBdr>
        <w:top w:val="none" w:sz="0" w:space="0" w:color="auto"/>
        <w:left w:val="none" w:sz="0" w:space="0" w:color="auto"/>
        <w:bottom w:val="none" w:sz="0" w:space="0" w:color="auto"/>
        <w:right w:val="none" w:sz="0" w:space="0" w:color="auto"/>
      </w:divBdr>
      <w:divsChild>
        <w:div w:id="2003924935">
          <w:marLeft w:val="0"/>
          <w:marRight w:val="0"/>
          <w:marTop w:val="0"/>
          <w:marBottom w:val="0"/>
          <w:divBdr>
            <w:top w:val="none" w:sz="0" w:space="0" w:color="auto"/>
            <w:left w:val="none" w:sz="0" w:space="0" w:color="auto"/>
            <w:bottom w:val="none" w:sz="0" w:space="0" w:color="auto"/>
            <w:right w:val="none" w:sz="0" w:space="0" w:color="auto"/>
          </w:divBdr>
        </w:div>
      </w:divsChild>
    </w:div>
    <w:div w:id="575945121">
      <w:bodyDiv w:val="1"/>
      <w:marLeft w:val="0"/>
      <w:marRight w:val="0"/>
      <w:marTop w:val="0"/>
      <w:marBottom w:val="0"/>
      <w:divBdr>
        <w:top w:val="none" w:sz="0" w:space="0" w:color="auto"/>
        <w:left w:val="none" w:sz="0" w:space="0" w:color="auto"/>
        <w:bottom w:val="none" w:sz="0" w:space="0" w:color="auto"/>
        <w:right w:val="none" w:sz="0" w:space="0" w:color="auto"/>
      </w:divBdr>
      <w:divsChild>
        <w:div w:id="766579431">
          <w:marLeft w:val="0"/>
          <w:marRight w:val="0"/>
          <w:marTop w:val="0"/>
          <w:marBottom w:val="0"/>
          <w:divBdr>
            <w:top w:val="none" w:sz="0" w:space="0" w:color="auto"/>
            <w:left w:val="none" w:sz="0" w:space="0" w:color="auto"/>
            <w:bottom w:val="none" w:sz="0" w:space="0" w:color="auto"/>
            <w:right w:val="none" w:sz="0" w:space="0" w:color="auto"/>
          </w:divBdr>
          <w:divsChild>
            <w:div w:id="1504010532">
              <w:marLeft w:val="0"/>
              <w:marRight w:val="0"/>
              <w:marTop w:val="0"/>
              <w:marBottom w:val="0"/>
              <w:divBdr>
                <w:top w:val="none" w:sz="0" w:space="0" w:color="auto"/>
                <w:left w:val="none" w:sz="0" w:space="0" w:color="auto"/>
                <w:bottom w:val="none" w:sz="0" w:space="0" w:color="auto"/>
                <w:right w:val="none" w:sz="0" w:space="0" w:color="auto"/>
              </w:divBdr>
            </w:div>
            <w:div w:id="1311713607">
              <w:marLeft w:val="0"/>
              <w:marRight w:val="0"/>
              <w:marTop w:val="0"/>
              <w:marBottom w:val="0"/>
              <w:divBdr>
                <w:top w:val="none" w:sz="0" w:space="0" w:color="auto"/>
                <w:left w:val="none" w:sz="0" w:space="0" w:color="auto"/>
                <w:bottom w:val="none" w:sz="0" w:space="0" w:color="auto"/>
                <w:right w:val="none" w:sz="0" w:space="0" w:color="auto"/>
              </w:divBdr>
              <w:divsChild>
                <w:div w:id="661205521">
                  <w:marLeft w:val="0"/>
                  <w:marRight w:val="0"/>
                  <w:marTop w:val="0"/>
                  <w:marBottom w:val="0"/>
                  <w:divBdr>
                    <w:top w:val="none" w:sz="0" w:space="0" w:color="auto"/>
                    <w:left w:val="none" w:sz="0" w:space="0" w:color="auto"/>
                    <w:bottom w:val="none" w:sz="0" w:space="0" w:color="auto"/>
                    <w:right w:val="none" w:sz="0" w:space="0" w:color="auto"/>
                  </w:divBdr>
                  <w:divsChild>
                    <w:div w:id="1504784612">
                      <w:marLeft w:val="0"/>
                      <w:marRight w:val="0"/>
                      <w:marTop w:val="0"/>
                      <w:marBottom w:val="0"/>
                      <w:divBdr>
                        <w:top w:val="none" w:sz="0" w:space="0" w:color="auto"/>
                        <w:left w:val="none" w:sz="0" w:space="0" w:color="auto"/>
                        <w:bottom w:val="none" w:sz="0" w:space="0" w:color="auto"/>
                        <w:right w:val="none" w:sz="0" w:space="0" w:color="auto"/>
                      </w:divBdr>
                      <w:divsChild>
                        <w:div w:id="122070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031667">
      <w:bodyDiv w:val="1"/>
      <w:marLeft w:val="0"/>
      <w:marRight w:val="0"/>
      <w:marTop w:val="0"/>
      <w:marBottom w:val="0"/>
      <w:divBdr>
        <w:top w:val="none" w:sz="0" w:space="0" w:color="auto"/>
        <w:left w:val="none" w:sz="0" w:space="0" w:color="auto"/>
        <w:bottom w:val="none" w:sz="0" w:space="0" w:color="auto"/>
        <w:right w:val="none" w:sz="0" w:space="0" w:color="auto"/>
      </w:divBdr>
    </w:div>
    <w:div w:id="769198191">
      <w:bodyDiv w:val="1"/>
      <w:marLeft w:val="0"/>
      <w:marRight w:val="0"/>
      <w:marTop w:val="0"/>
      <w:marBottom w:val="0"/>
      <w:divBdr>
        <w:top w:val="none" w:sz="0" w:space="0" w:color="auto"/>
        <w:left w:val="none" w:sz="0" w:space="0" w:color="auto"/>
        <w:bottom w:val="none" w:sz="0" w:space="0" w:color="auto"/>
        <w:right w:val="none" w:sz="0" w:space="0" w:color="auto"/>
      </w:divBdr>
    </w:div>
    <w:div w:id="787437121">
      <w:bodyDiv w:val="1"/>
      <w:marLeft w:val="0"/>
      <w:marRight w:val="0"/>
      <w:marTop w:val="0"/>
      <w:marBottom w:val="0"/>
      <w:divBdr>
        <w:top w:val="none" w:sz="0" w:space="0" w:color="auto"/>
        <w:left w:val="none" w:sz="0" w:space="0" w:color="auto"/>
        <w:bottom w:val="none" w:sz="0" w:space="0" w:color="auto"/>
        <w:right w:val="none" w:sz="0" w:space="0" w:color="auto"/>
      </w:divBdr>
    </w:div>
    <w:div w:id="801729546">
      <w:bodyDiv w:val="1"/>
      <w:marLeft w:val="0"/>
      <w:marRight w:val="0"/>
      <w:marTop w:val="0"/>
      <w:marBottom w:val="0"/>
      <w:divBdr>
        <w:top w:val="none" w:sz="0" w:space="0" w:color="auto"/>
        <w:left w:val="none" w:sz="0" w:space="0" w:color="auto"/>
        <w:bottom w:val="none" w:sz="0" w:space="0" w:color="auto"/>
        <w:right w:val="none" w:sz="0" w:space="0" w:color="auto"/>
      </w:divBdr>
    </w:div>
    <w:div w:id="871570729">
      <w:bodyDiv w:val="1"/>
      <w:marLeft w:val="0"/>
      <w:marRight w:val="0"/>
      <w:marTop w:val="0"/>
      <w:marBottom w:val="0"/>
      <w:divBdr>
        <w:top w:val="none" w:sz="0" w:space="0" w:color="auto"/>
        <w:left w:val="none" w:sz="0" w:space="0" w:color="auto"/>
        <w:bottom w:val="none" w:sz="0" w:space="0" w:color="auto"/>
        <w:right w:val="none" w:sz="0" w:space="0" w:color="auto"/>
      </w:divBdr>
    </w:div>
    <w:div w:id="918294022">
      <w:bodyDiv w:val="1"/>
      <w:marLeft w:val="0"/>
      <w:marRight w:val="0"/>
      <w:marTop w:val="0"/>
      <w:marBottom w:val="0"/>
      <w:divBdr>
        <w:top w:val="none" w:sz="0" w:space="0" w:color="auto"/>
        <w:left w:val="none" w:sz="0" w:space="0" w:color="auto"/>
        <w:bottom w:val="none" w:sz="0" w:space="0" w:color="auto"/>
        <w:right w:val="none" w:sz="0" w:space="0" w:color="auto"/>
      </w:divBdr>
      <w:divsChild>
        <w:div w:id="477503448">
          <w:marLeft w:val="0"/>
          <w:marRight w:val="0"/>
          <w:marTop w:val="0"/>
          <w:marBottom w:val="0"/>
          <w:divBdr>
            <w:top w:val="none" w:sz="0" w:space="0" w:color="auto"/>
            <w:left w:val="none" w:sz="0" w:space="0" w:color="auto"/>
            <w:bottom w:val="none" w:sz="0" w:space="0" w:color="auto"/>
            <w:right w:val="none" w:sz="0" w:space="0" w:color="auto"/>
          </w:divBdr>
          <w:divsChild>
            <w:div w:id="241565953">
              <w:marLeft w:val="0"/>
              <w:marRight w:val="0"/>
              <w:marTop w:val="0"/>
              <w:marBottom w:val="0"/>
              <w:divBdr>
                <w:top w:val="none" w:sz="0" w:space="0" w:color="auto"/>
                <w:left w:val="none" w:sz="0" w:space="0" w:color="auto"/>
                <w:bottom w:val="none" w:sz="0" w:space="0" w:color="auto"/>
                <w:right w:val="none" w:sz="0" w:space="0" w:color="auto"/>
              </w:divBdr>
              <w:divsChild>
                <w:div w:id="304894618">
                  <w:marLeft w:val="0"/>
                  <w:marRight w:val="0"/>
                  <w:marTop w:val="0"/>
                  <w:marBottom w:val="0"/>
                  <w:divBdr>
                    <w:top w:val="none" w:sz="0" w:space="0" w:color="auto"/>
                    <w:left w:val="none" w:sz="0" w:space="0" w:color="auto"/>
                    <w:bottom w:val="none" w:sz="0" w:space="0" w:color="auto"/>
                    <w:right w:val="none" w:sz="0" w:space="0" w:color="auto"/>
                  </w:divBdr>
                  <w:divsChild>
                    <w:div w:id="1379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174196">
      <w:bodyDiv w:val="1"/>
      <w:marLeft w:val="0"/>
      <w:marRight w:val="0"/>
      <w:marTop w:val="0"/>
      <w:marBottom w:val="0"/>
      <w:divBdr>
        <w:top w:val="none" w:sz="0" w:space="0" w:color="auto"/>
        <w:left w:val="none" w:sz="0" w:space="0" w:color="auto"/>
        <w:bottom w:val="none" w:sz="0" w:space="0" w:color="auto"/>
        <w:right w:val="none" w:sz="0" w:space="0" w:color="auto"/>
      </w:divBdr>
      <w:divsChild>
        <w:div w:id="395858571">
          <w:marLeft w:val="0"/>
          <w:marRight w:val="0"/>
          <w:marTop w:val="0"/>
          <w:marBottom w:val="0"/>
          <w:divBdr>
            <w:top w:val="none" w:sz="0" w:space="0" w:color="auto"/>
            <w:left w:val="none" w:sz="0" w:space="0" w:color="auto"/>
            <w:bottom w:val="none" w:sz="0" w:space="0" w:color="auto"/>
            <w:right w:val="none" w:sz="0" w:space="0" w:color="auto"/>
          </w:divBdr>
          <w:divsChild>
            <w:div w:id="181482013">
              <w:marLeft w:val="0"/>
              <w:marRight w:val="0"/>
              <w:marTop w:val="0"/>
              <w:marBottom w:val="0"/>
              <w:divBdr>
                <w:top w:val="none" w:sz="0" w:space="0" w:color="auto"/>
                <w:left w:val="none" w:sz="0" w:space="0" w:color="auto"/>
                <w:bottom w:val="none" w:sz="0" w:space="0" w:color="auto"/>
                <w:right w:val="none" w:sz="0" w:space="0" w:color="auto"/>
              </w:divBdr>
              <w:divsChild>
                <w:div w:id="132300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049005">
      <w:bodyDiv w:val="1"/>
      <w:marLeft w:val="0"/>
      <w:marRight w:val="0"/>
      <w:marTop w:val="0"/>
      <w:marBottom w:val="0"/>
      <w:divBdr>
        <w:top w:val="none" w:sz="0" w:space="0" w:color="auto"/>
        <w:left w:val="none" w:sz="0" w:space="0" w:color="auto"/>
        <w:bottom w:val="none" w:sz="0" w:space="0" w:color="auto"/>
        <w:right w:val="none" w:sz="0" w:space="0" w:color="auto"/>
      </w:divBdr>
    </w:div>
    <w:div w:id="1031225439">
      <w:bodyDiv w:val="1"/>
      <w:marLeft w:val="0"/>
      <w:marRight w:val="0"/>
      <w:marTop w:val="0"/>
      <w:marBottom w:val="0"/>
      <w:divBdr>
        <w:top w:val="none" w:sz="0" w:space="0" w:color="auto"/>
        <w:left w:val="none" w:sz="0" w:space="0" w:color="auto"/>
        <w:bottom w:val="none" w:sz="0" w:space="0" w:color="auto"/>
        <w:right w:val="none" w:sz="0" w:space="0" w:color="auto"/>
      </w:divBdr>
    </w:div>
    <w:div w:id="1056510604">
      <w:bodyDiv w:val="1"/>
      <w:marLeft w:val="0"/>
      <w:marRight w:val="0"/>
      <w:marTop w:val="0"/>
      <w:marBottom w:val="0"/>
      <w:divBdr>
        <w:top w:val="none" w:sz="0" w:space="0" w:color="auto"/>
        <w:left w:val="none" w:sz="0" w:space="0" w:color="auto"/>
        <w:bottom w:val="none" w:sz="0" w:space="0" w:color="auto"/>
        <w:right w:val="none" w:sz="0" w:space="0" w:color="auto"/>
      </w:divBdr>
      <w:divsChild>
        <w:div w:id="280769708">
          <w:marLeft w:val="0"/>
          <w:marRight w:val="0"/>
          <w:marTop w:val="0"/>
          <w:marBottom w:val="0"/>
          <w:divBdr>
            <w:top w:val="none" w:sz="0" w:space="0" w:color="auto"/>
            <w:left w:val="none" w:sz="0" w:space="0" w:color="auto"/>
            <w:bottom w:val="none" w:sz="0" w:space="0" w:color="auto"/>
            <w:right w:val="none" w:sz="0" w:space="0" w:color="auto"/>
          </w:divBdr>
          <w:divsChild>
            <w:div w:id="124448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645288">
      <w:bodyDiv w:val="1"/>
      <w:marLeft w:val="0"/>
      <w:marRight w:val="0"/>
      <w:marTop w:val="0"/>
      <w:marBottom w:val="0"/>
      <w:divBdr>
        <w:top w:val="none" w:sz="0" w:space="0" w:color="auto"/>
        <w:left w:val="none" w:sz="0" w:space="0" w:color="auto"/>
        <w:bottom w:val="none" w:sz="0" w:space="0" w:color="auto"/>
        <w:right w:val="none" w:sz="0" w:space="0" w:color="auto"/>
      </w:divBdr>
    </w:div>
    <w:div w:id="1113867777">
      <w:bodyDiv w:val="1"/>
      <w:marLeft w:val="0"/>
      <w:marRight w:val="0"/>
      <w:marTop w:val="0"/>
      <w:marBottom w:val="0"/>
      <w:divBdr>
        <w:top w:val="none" w:sz="0" w:space="0" w:color="auto"/>
        <w:left w:val="none" w:sz="0" w:space="0" w:color="auto"/>
        <w:bottom w:val="none" w:sz="0" w:space="0" w:color="auto"/>
        <w:right w:val="none" w:sz="0" w:space="0" w:color="auto"/>
      </w:divBdr>
      <w:divsChild>
        <w:div w:id="867329940">
          <w:marLeft w:val="0"/>
          <w:marRight w:val="0"/>
          <w:marTop w:val="0"/>
          <w:marBottom w:val="0"/>
          <w:divBdr>
            <w:top w:val="none" w:sz="0" w:space="0" w:color="auto"/>
            <w:left w:val="none" w:sz="0" w:space="0" w:color="auto"/>
            <w:bottom w:val="none" w:sz="0" w:space="0" w:color="auto"/>
            <w:right w:val="none" w:sz="0" w:space="0" w:color="auto"/>
          </w:divBdr>
          <w:divsChild>
            <w:div w:id="1592809776">
              <w:marLeft w:val="0"/>
              <w:marRight w:val="0"/>
              <w:marTop w:val="0"/>
              <w:marBottom w:val="0"/>
              <w:divBdr>
                <w:top w:val="none" w:sz="0" w:space="0" w:color="auto"/>
                <w:left w:val="none" w:sz="0" w:space="0" w:color="auto"/>
                <w:bottom w:val="none" w:sz="0" w:space="0" w:color="auto"/>
                <w:right w:val="none" w:sz="0" w:space="0" w:color="auto"/>
              </w:divBdr>
              <w:divsChild>
                <w:div w:id="179551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294767">
      <w:bodyDiv w:val="1"/>
      <w:marLeft w:val="0"/>
      <w:marRight w:val="0"/>
      <w:marTop w:val="0"/>
      <w:marBottom w:val="0"/>
      <w:divBdr>
        <w:top w:val="none" w:sz="0" w:space="0" w:color="auto"/>
        <w:left w:val="none" w:sz="0" w:space="0" w:color="auto"/>
        <w:bottom w:val="none" w:sz="0" w:space="0" w:color="auto"/>
        <w:right w:val="none" w:sz="0" w:space="0" w:color="auto"/>
      </w:divBdr>
    </w:div>
    <w:div w:id="1171530776">
      <w:bodyDiv w:val="1"/>
      <w:marLeft w:val="0"/>
      <w:marRight w:val="0"/>
      <w:marTop w:val="0"/>
      <w:marBottom w:val="0"/>
      <w:divBdr>
        <w:top w:val="none" w:sz="0" w:space="0" w:color="auto"/>
        <w:left w:val="none" w:sz="0" w:space="0" w:color="auto"/>
        <w:bottom w:val="none" w:sz="0" w:space="0" w:color="auto"/>
        <w:right w:val="none" w:sz="0" w:space="0" w:color="auto"/>
      </w:divBdr>
    </w:div>
    <w:div w:id="1232349771">
      <w:bodyDiv w:val="1"/>
      <w:marLeft w:val="0"/>
      <w:marRight w:val="0"/>
      <w:marTop w:val="0"/>
      <w:marBottom w:val="0"/>
      <w:divBdr>
        <w:top w:val="none" w:sz="0" w:space="0" w:color="auto"/>
        <w:left w:val="none" w:sz="0" w:space="0" w:color="auto"/>
        <w:bottom w:val="none" w:sz="0" w:space="0" w:color="auto"/>
        <w:right w:val="none" w:sz="0" w:space="0" w:color="auto"/>
      </w:divBdr>
    </w:div>
    <w:div w:id="1240600889">
      <w:bodyDiv w:val="1"/>
      <w:marLeft w:val="0"/>
      <w:marRight w:val="0"/>
      <w:marTop w:val="0"/>
      <w:marBottom w:val="0"/>
      <w:divBdr>
        <w:top w:val="none" w:sz="0" w:space="0" w:color="auto"/>
        <w:left w:val="none" w:sz="0" w:space="0" w:color="auto"/>
        <w:bottom w:val="none" w:sz="0" w:space="0" w:color="auto"/>
        <w:right w:val="none" w:sz="0" w:space="0" w:color="auto"/>
      </w:divBdr>
    </w:div>
    <w:div w:id="1329675021">
      <w:bodyDiv w:val="1"/>
      <w:marLeft w:val="0"/>
      <w:marRight w:val="0"/>
      <w:marTop w:val="0"/>
      <w:marBottom w:val="0"/>
      <w:divBdr>
        <w:top w:val="none" w:sz="0" w:space="0" w:color="auto"/>
        <w:left w:val="none" w:sz="0" w:space="0" w:color="auto"/>
        <w:bottom w:val="none" w:sz="0" w:space="0" w:color="auto"/>
        <w:right w:val="none" w:sz="0" w:space="0" w:color="auto"/>
      </w:divBdr>
    </w:div>
    <w:div w:id="1330475096">
      <w:bodyDiv w:val="1"/>
      <w:marLeft w:val="0"/>
      <w:marRight w:val="0"/>
      <w:marTop w:val="0"/>
      <w:marBottom w:val="0"/>
      <w:divBdr>
        <w:top w:val="none" w:sz="0" w:space="0" w:color="auto"/>
        <w:left w:val="none" w:sz="0" w:space="0" w:color="auto"/>
        <w:bottom w:val="none" w:sz="0" w:space="0" w:color="auto"/>
        <w:right w:val="none" w:sz="0" w:space="0" w:color="auto"/>
      </w:divBdr>
    </w:div>
    <w:div w:id="1382245704">
      <w:bodyDiv w:val="1"/>
      <w:marLeft w:val="0"/>
      <w:marRight w:val="0"/>
      <w:marTop w:val="0"/>
      <w:marBottom w:val="0"/>
      <w:divBdr>
        <w:top w:val="none" w:sz="0" w:space="0" w:color="auto"/>
        <w:left w:val="none" w:sz="0" w:space="0" w:color="auto"/>
        <w:bottom w:val="none" w:sz="0" w:space="0" w:color="auto"/>
        <w:right w:val="none" w:sz="0" w:space="0" w:color="auto"/>
      </w:divBdr>
      <w:divsChild>
        <w:div w:id="765006885">
          <w:marLeft w:val="0"/>
          <w:marRight w:val="0"/>
          <w:marTop w:val="0"/>
          <w:marBottom w:val="0"/>
          <w:divBdr>
            <w:top w:val="none" w:sz="0" w:space="0" w:color="auto"/>
            <w:left w:val="none" w:sz="0" w:space="0" w:color="auto"/>
            <w:bottom w:val="none" w:sz="0" w:space="0" w:color="auto"/>
            <w:right w:val="none" w:sz="0" w:space="0" w:color="auto"/>
          </w:divBdr>
          <w:divsChild>
            <w:div w:id="1281496797">
              <w:marLeft w:val="0"/>
              <w:marRight w:val="0"/>
              <w:marTop w:val="0"/>
              <w:marBottom w:val="0"/>
              <w:divBdr>
                <w:top w:val="none" w:sz="0" w:space="0" w:color="auto"/>
                <w:left w:val="none" w:sz="0" w:space="0" w:color="auto"/>
                <w:bottom w:val="none" w:sz="0" w:space="0" w:color="auto"/>
                <w:right w:val="none" w:sz="0" w:space="0" w:color="auto"/>
              </w:divBdr>
              <w:divsChild>
                <w:div w:id="1057896654">
                  <w:marLeft w:val="0"/>
                  <w:marRight w:val="0"/>
                  <w:marTop w:val="0"/>
                  <w:marBottom w:val="0"/>
                  <w:divBdr>
                    <w:top w:val="none" w:sz="0" w:space="0" w:color="auto"/>
                    <w:left w:val="none" w:sz="0" w:space="0" w:color="auto"/>
                    <w:bottom w:val="none" w:sz="0" w:space="0" w:color="auto"/>
                    <w:right w:val="none" w:sz="0" w:space="0" w:color="auto"/>
                  </w:divBdr>
                  <w:divsChild>
                    <w:div w:id="12868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7150895">
      <w:bodyDiv w:val="1"/>
      <w:marLeft w:val="0"/>
      <w:marRight w:val="0"/>
      <w:marTop w:val="0"/>
      <w:marBottom w:val="0"/>
      <w:divBdr>
        <w:top w:val="none" w:sz="0" w:space="0" w:color="auto"/>
        <w:left w:val="none" w:sz="0" w:space="0" w:color="auto"/>
        <w:bottom w:val="none" w:sz="0" w:space="0" w:color="auto"/>
        <w:right w:val="none" w:sz="0" w:space="0" w:color="auto"/>
      </w:divBdr>
      <w:divsChild>
        <w:div w:id="756830402">
          <w:marLeft w:val="0"/>
          <w:marRight w:val="0"/>
          <w:marTop w:val="0"/>
          <w:marBottom w:val="0"/>
          <w:divBdr>
            <w:top w:val="none" w:sz="0" w:space="0" w:color="auto"/>
            <w:left w:val="none" w:sz="0" w:space="0" w:color="auto"/>
            <w:bottom w:val="none" w:sz="0" w:space="0" w:color="auto"/>
            <w:right w:val="none" w:sz="0" w:space="0" w:color="auto"/>
          </w:divBdr>
          <w:divsChild>
            <w:div w:id="180415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4033">
      <w:bodyDiv w:val="1"/>
      <w:marLeft w:val="0"/>
      <w:marRight w:val="0"/>
      <w:marTop w:val="0"/>
      <w:marBottom w:val="0"/>
      <w:divBdr>
        <w:top w:val="none" w:sz="0" w:space="0" w:color="auto"/>
        <w:left w:val="none" w:sz="0" w:space="0" w:color="auto"/>
        <w:bottom w:val="none" w:sz="0" w:space="0" w:color="auto"/>
        <w:right w:val="none" w:sz="0" w:space="0" w:color="auto"/>
      </w:divBdr>
    </w:div>
    <w:div w:id="1533885420">
      <w:bodyDiv w:val="1"/>
      <w:marLeft w:val="0"/>
      <w:marRight w:val="0"/>
      <w:marTop w:val="0"/>
      <w:marBottom w:val="0"/>
      <w:divBdr>
        <w:top w:val="none" w:sz="0" w:space="0" w:color="auto"/>
        <w:left w:val="none" w:sz="0" w:space="0" w:color="auto"/>
        <w:bottom w:val="none" w:sz="0" w:space="0" w:color="auto"/>
        <w:right w:val="none" w:sz="0" w:space="0" w:color="auto"/>
      </w:divBdr>
    </w:div>
    <w:div w:id="1547646559">
      <w:bodyDiv w:val="1"/>
      <w:marLeft w:val="0"/>
      <w:marRight w:val="0"/>
      <w:marTop w:val="0"/>
      <w:marBottom w:val="0"/>
      <w:divBdr>
        <w:top w:val="none" w:sz="0" w:space="0" w:color="auto"/>
        <w:left w:val="none" w:sz="0" w:space="0" w:color="auto"/>
        <w:bottom w:val="none" w:sz="0" w:space="0" w:color="auto"/>
        <w:right w:val="none" w:sz="0" w:space="0" w:color="auto"/>
      </w:divBdr>
      <w:divsChild>
        <w:div w:id="100808870">
          <w:marLeft w:val="0"/>
          <w:marRight w:val="0"/>
          <w:marTop w:val="0"/>
          <w:marBottom w:val="0"/>
          <w:divBdr>
            <w:top w:val="none" w:sz="0" w:space="0" w:color="auto"/>
            <w:left w:val="none" w:sz="0" w:space="0" w:color="auto"/>
            <w:bottom w:val="none" w:sz="0" w:space="0" w:color="auto"/>
            <w:right w:val="none" w:sz="0" w:space="0" w:color="auto"/>
          </w:divBdr>
          <w:divsChild>
            <w:div w:id="1160996274">
              <w:marLeft w:val="0"/>
              <w:marRight w:val="0"/>
              <w:marTop w:val="0"/>
              <w:marBottom w:val="0"/>
              <w:divBdr>
                <w:top w:val="none" w:sz="0" w:space="0" w:color="auto"/>
                <w:left w:val="none" w:sz="0" w:space="0" w:color="auto"/>
                <w:bottom w:val="none" w:sz="0" w:space="0" w:color="auto"/>
                <w:right w:val="none" w:sz="0" w:space="0" w:color="auto"/>
              </w:divBdr>
              <w:divsChild>
                <w:div w:id="107998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62968">
      <w:bodyDiv w:val="1"/>
      <w:marLeft w:val="0"/>
      <w:marRight w:val="0"/>
      <w:marTop w:val="0"/>
      <w:marBottom w:val="0"/>
      <w:divBdr>
        <w:top w:val="none" w:sz="0" w:space="0" w:color="auto"/>
        <w:left w:val="none" w:sz="0" w:space="0" w:color="auto"/>
        <w:bottom w:val="none" w:sz="0" w:space="0" w:color="auto"/>
        <w:right w:val="none" w:sz="0" w:space="0" w:color="auto"/>
      </w:divBdr>
      <w:divsChild>
        <w:div w:id="1567639903">
          <w:marLeft w:val="0"/>
          <w:marRight w:val="0"/>
          <w:marTop w:val="0"/>
          <w:marBottom w:val="0"/>
          <w:divBdr>
            <w:top w:val="none" w:sz="0" w:space="0" w:color="auto"/>
            <w:left w:val="none" w:sz="0" w:space="0" w:color="auto"/>
            <w:bottom w:val="none" w:sz="0" w:space="0" w:color="auto"/>
            <w:right w:val="none" w:sz="0" w:space="0" w:color="auto"/>
          </w:divBdr>
          <w:divsChild>
            <w:div w:id="2076734338">
              <w:marLeft w:val="0"/>
              <w:marRight w:val="0"/>
              <w:marTop w:val="0"/>
              <w:marBottom w:val="0"/>
              <w:divBdr>
                <w:top w:val="none" w:sz="0" w:space="0" w:color="auto"/>
                <w:left w:val="none" w:sz="0" w:space="0" w:color="auto"/>
                <w:bottom w:val="none" w:sz="0" w:space="0" w:color="auto"/>
                <w:right w:val="none" w:sz="0" w:space="0" w:color="auto"/>
              </w:divBdr>
              <w:divsChild>
                <w:div w:id="35877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016699">
      <w:bodyDiv w:val="1"/>
      <w:marLeft w:val="0"/>
      <w:marRight w:val="0"/>
      <w:marTop w:val="0"/>
      <w:marBottom w:val="0"/>
      <w:divBdr>
        <w:top w:val="none" w:sz="0" w:space="0" w:color="auto"/>
        <w:left w:val="none" w:sz="0" w:space="0" w:color="auto"/>
        <w:bottom w:val="none" w:sz="0" w:space="0" w:color="auto"/>
        <w:right w:val="none" w:sz="0" w:space="0" w:color="auto"/>
      </w:divBdr>
    </w:div>
    <w:div w:id="1644699103">
      <w:bodyDiv w:val="1"/>
      <w:marLeft w:val="0"/>
      <w:marRight w:val="0"/>
      <w:marTop w:val="0"/>
      <w:marBottom w:val="0"/>
      <w:divBdr>
        <w:top w:val="none" w:sz="0" w:space="0" w:color="auto"/>
        <w:left w:val="none" w:sz="0" w:space="0" w:color="auto"/>
        <w:bottom w:val="none" w:sz="0" w:space="0" w:color="auto"/>
        <w:right w:val="none" w:sz="0" w:space="0" w:color="auto"/>
      </w:divBdr>
    </w:div>
    <w:div w:id="1654487856">
      <w:bodyDiv w:val="1"/>
      <w:marLeft w:val="0"/>
      <w:marRight w:val="0"/>
      <w:marTop w:val="0"/>
      <w:marBottom w:val="0"/>
      <w:divBdr>
        <w:top w:val="none" w:sz="0" w:space="0" w:color="auto"/>
        <w:left w:val="none" w:sz="0" w:space="0" w:color="auto"/>
        <w:bottom w:val="none" w:sz="0" w:space="0" w:color="auto"/>
        <w:right w:val="none" w:sz="0" w:space="0" w:color="auto"/>
      </w:divBdr>
      <w:divsChild>
        <w:div w:id="363872890">
          <w:marLeft w:val="0"/>
          <w:marRight w:val="0"/>
          <w:marTop w:val="0"/>
          <w:marBottom w:val="0"/>
          <w:divBdr>
            <w:top w:val="none" w:sz="0" w:space="0" w:color="auto"/>
            <w:left w:val="none" w:sz="0" w:space="0" w:color="auto"/>
            <w:bottom w:val="none" w:sz="0" w:space="0" w:color="auto"/>
            <w:right w:val="none" w:sz="0" w:space="0" w:color="auto"/>
          </w:divBdr>
          <w:divsChild>
            <w:div w:id="790636027">
              <w:marLeft w:val="0"/>
              <w:marRight w:val="0"/>
              <w:marTop w:val="0"/>
              <w:marBottom w:val="0"/>
              <w:divBdr>
                <w:top w:val="none" w:sz="0" w:space="0" w:color="auto"/>
                <w:left w:val="none" w:sz="0" w:space="0" w:color="auto"/>
                <w:bottom w:val="none" w:sz="0" w:space="0" w:color="auto"/>
                <w:right w:val="none" w:sz="0" w:space="0" w:color="auto"/>
              </w:divBdr>
              <w:divsChild>
                <w:div w:id="28261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283840">
      <w:bodyDiv w:val="1"/>
      <w:marLeft w:val="0"/>
      <w:marRight w:val="0"/>
      <w:marTop w:val="0"/>
      <w:marBottom w:val="0"/>
      <w:divBdr>
        <w:top w:val="none" w:sz="0" w:space="0" w:color="auto"/>
        <w:left w:val="none" w:sz="0" w:space="0" w:color="auto"/>
        <w:bottom w:val="none" w:sz="0" w:space="0" w:color="auto"/>
        <w:right w:val="none" w:sz="0" w:space="0" w:color="auto"/>
      </w:divBdr>
      <w:divsChild>
        <w:div w:id="1762141060">
          <w:marLeft w:val="0"/>
          <w:marRight w:val="0"/>
          <w:marTop w:val="0"/>
          <w:marBottom w:val="0"/>
          <w:divBdr>
            <w:top w:val="none" w:sz="0" w:space="0" w:color="auto"/>
            <w:left w:val="none" w:sz="0" w:space="0" w:color="auto"/>
            <w:bottom w:val="none" w:sz="0" w:space="0" w:color="auto"/>
            <w:right w:val="none" w:sz="0" w:space="0" w:color="auto"/>
          </w:divBdr>
        </w:div>
        <w:div w:id="1525903671">
          <w:marLeft w:val="-225"/>
          <w:marRight w:val="-225"/>
          <w:marTop w:val="0"/>
          <w:marBottom w:val="0"/>
          <w:divBdr>
            <w:top w:val="none" w:sz="0" w:space="0" w:color="auto"/>
            <w:left w:val="none" w:sz="0" w:space="0" w:color="auto"/>
            <w:bottom w:val="none" w:sz="0" w:space="0" w:color="auto"/>
            <w:right w:val="none" w:sz="0" w:space="0" w:color="auto"/>
          </w:divBdr>
          <w:divsChild>
            <w:div w:id="1289044752">
              <w:marLeft w:val="0"/>
              <w:marRight w:val="0"/>
              <w:marTop w:val="0"/>
              <w:marBottom w:val="0"/>
              <w:divBdr>
                <w:top w:val="none" w:sz="0" w:space="0" w:color="auto"/>
                <w:left w:val="none" w:sz="0" w:space="0" w:color="auto"/>
                <w:bottom w:val="none" w:sz="0" w:space="0" w:color="auto"/>
                <w:right w:val="none" w:sz="0" w:space="0" w:color="auto"/>
              </w:divBdr>
              <w:divsChild>
                <w:div w:id="60650287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80312465">
      <w:bodyDiv w:val="1"/>
      <w:marLeft w:val="0"/>
      <w:marRight w:val="0"/>
      <w:marTop w:val="0"/>
      <w:marBottom w:val="0"/>
      <w:divBdr>
        <w:top w:val="none" w:sz="0" w:space="0" w:color="auto"/>
        <w:left w:val="none" w:sz="0" w:space="0" w:color="auto"/>
        <w:bottom w:val="none" w:sz="0" w:space="0" w:color="auto"/>
        <w:right w:val="none" w:sz="0" w:space="0" w:color="auto"/>
      </w:divBdr>
    </w:div>
    <w:div w:id="1894344068">
      <w:bodyDiv w:val="1"/>
      <w:marLeft w:val="0"/>
      <w:marRight w:val="0"/>
      <w:marTop w:val="0"/>
      <w:marBottom w:val="0"/>
      <w:divBdr>
        <w:top w:val="none" w:sz="0" w:space="0" w:color="auto"/>
        <w:left w:val="none" w:sz="0" w:space="0" w:color="auto"/>
        <w:bottom w:val="none" w:sz="0" w:space="0" w:color="auto"/>
        <w:right w:val="none" w:sz="0" w:space="0" w:color="auto"/>
      </w:divBdr>
    </w:div>
    <w:div w:id="1962684568">
      <w:bodyDiv w:val="1"/>
      <w:marLeft w:val="0"/>
      <w:marRight w:val="0"/>
      <w:marTop w:val="0"/>
      <w:marBottom w:val="0"/>
      <w:divBdr>
        <w:top w:val="none" w:sz="0" w:space="0" w:color="auto"/>
        <w:left w:val="none" w:sz="0" w:space="0" w:color="auto"/>
        <w:bottom w:val="none" w:sz="0" w:space="0" w:color="auto"/>
        <w:right w:val="none" w:sz="0" w:space="0" w:color="auto"/>
      </w:divBdr>
      <w:divsChild>
        <w:div w:id="753666018">
          <w:marLeft w:val="0"/>
          <w:marRight w:val="0"/>
          <w:marTop w:val="0"/>
          <w:marBottom w:val="0"/>
          <w:divBdr>
            <w:top w:val="none" w:sz="0" w:space="0" w:color="auto"/>
            <w:left w:val="none" w:sz="0" w:space="0" w:color="auto"/>
            <w:bottom w:val="none" w:sz="0" w:space="0" w:color="auto"/>
            <w:right w:val="none" w:sz="0" w:space="0" w:color="auto"/>
          </w:divBdr>
          <w:divsChild>
            <w:div w:id="1282609783">
              <w:marLeft w:val="0"/>
              <w:marRight w:val="0"/>
              <w:marTop w:val="0"/>
              <w:marBottom w:val="0"/>
              <w:divBdr>
                <w:top w:val="none" w:sz="0" w:space="0" w:color="auto"/>
                <w:left w:val="none" w:sz="0" w:space="0" w:color="auto"/>
                <w:bottom w:val="none" w:sz="0" w:space="0" w:color="auto"/>
                <w:right w:val="none" w:sz="0" w:space="0" w:color="auto"/>
              </w:divBdr>
              <w:divsChild>
                <w:div w:id="346686209">
                  <w:marLeft w:val="0"/>
                  <w:marRight w:val="0"/>
                  <w:marTop w:val="0"/>
                  <w:marBottom w:val="0"/>
                  <w:divBdr>
                    <w:top w:val="none" w:sz="0" w:space="0" w:color="auto"/>
                    <w:left w:val="none" w:sz="0" w:space="0" w:color="auto"/>
                    <w:bottom w:val="none" w:sz="0" w:space="0" w:color="auto"/>
                    <w:right w:val="none" w:sz="0" w:space="0" w:color="auto"/>
                  </w:divBdr>
                </w:div>
              </w:divsChild>
            </w:div>
            <w:div w:id="1194000625">
              <w:marLeft w:val="0"/>
              <w:marRight w:val="0"/>
              <w:marTop w:val="0"/>
              <w:marBottom w:val="0"/>
              <w:divBdr>
                <w:top w:val="none" w:sz="0" w:space="0" w:color="auto"/>
                <w:left w:val="none" w:sz="0" w:space="0" w:color="auto"/>
                <w:bottom w:val="none" w:sz="0" w:space="0" w:color="auto"/>
                <w:right w:val="none" w:sz="0" w:space="0" w:color="auto"/>
              </w:divBdr>
              <w:divsChild>
                <w:div w:id="199560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searchgate.net/publication/354372773_Public-Private_Partnerships_in_Healthcare_Evidence_from_India?utm_source=chatgpt.com" TargetMode="External"/><Relationship Id="rId18" Type="http://schemas.openxmlformats.org/officeDocument/2006/relationships/hyperlink" Target="https://nhm.gov.in"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www.lifespring.in"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nhsrcindia.org" TargetMode="External"/><Relationship Id="rId25" Type="http://schemas.openxmlformats.org/officeDocument/2006/relationships/hyperlink" Target="https://timesofindia.indiatimes.com/city/mangaluru/at-175-wenlock-hospital-aims-to-scale-new-heights/articleshow/121005642.cms" TargetMode="External"/><Relationship Id="rId2" Type="http://schemas.openxmlformats.org/officeDocument/2006/relationships/numbering" Target="numbering.xml"/><Relationship Id="rId16" Type="http://schemas.openxmlformats.org/officeDocument/2006/relationships/hyperlink" Target="https://www.researchgate.net/publication/390696546_Patient-Centered_Care_Models_-Exploring_Personalized_Care_shared_decision-making_and_holistic_treatment_approaches?utm_source=chatgpt.com" TargetMode="External"/><Relationship Id="rId20" Type="http://schemas.openxmlformats.org/officeDocument/2006/relationships/hyperlink" Target="https://www.srmd.org/hospita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timesofindia.indiatimes.com/city/guwahati/cm-lays-foundation-stone-for-state-of-the-art-hosp/articleshow/121853268.cms" TargetMode="External"/><Relationship Id="rId5" Type="http://schemas.openxmlformats.org/officeDocument/2006/relationships/webSettings" Target="webSettings.xml"/><Relationship Id="rId15" Type="http://schemas.openxmlformats.org/officeDocument/2006/relationships/hyperlink" Target="https://www.sciencedirect.com/science/article/abs/pii/S0168822722009500?utm_source=chatgpt.com" TargetMode="External"/><Relationship Id="rId23" Type="http://schemas.openxmlformats.org/officeDocument/2006/relationships/hyperlink" Target="https://www.smcb.edu.in"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narayanahealth.org"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pmc.ncbi.nlm.nih.gov/articles/PMC11633277/?utm_source=chatgpt.com" TargetMode="External"/><Relationship Id="rId22" Type="http://schemas.openxmlformats.org/officeDocument/2006/relationships/hyperlink" Target="https://manipal.edu/kmc-mangalore" TargetMode="External"/><Relationship Id="rId27"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591B6-F047-EF40-BA45-29587BC17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25</Pages>
  <Words>3221</Words>
  <Characters>18364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 Singh</dc:creator>
  <cp:keywords/>
  <dc:description/>
  <cp:lastModifiedBy>Priyanka Singh</cp:lastModifiedBy>
  <cp:revision>12</cp:revision>
  <cp:lastPrinted>2024-05-23T04:09:00Z</cp:lastPrinted>
  <dcterms:created xsi:type="dcterms:W3CDTF">2025-06-16T13:43:00Z</dcterms:created>
  <dcterms:modified xsi:type="dcterms:W3CDTF">2025-08-13T09:13:00Z</dcterms:modified>
</cp:coreProperties>
</file>