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12B23" w14:textId="77777777" w:rsidR="007050C1" w:rsidRPr="00D65D89" w:rsidRDefault="007050C1" w:rsidP="00D65D89">
      <w:pPr>
        <w:spacing w:after="240" w:line="480" w:lineRule="auto"/>
        <w:rPr>
          <w:rFonts w:ascii="Times New Roman" w:eastAsia="Times New Roman" w:hAnsi="Times New Roman" w:cs="Times New Roman"/>
          <w:color w:val="000000" w:themeColor="text1"/>
          <w:sz w:val="28"/>
          <w:szCs w:val="28"/>
        </w:rPr>
      </w:pPr>
    </w:p>
    <w:p w14:paraId="09F090F8" w14:textId="77777777" w:rsidR="007050C1" w:rsidRPr="00D65D89" w:rsidRDefault="007050C1" w:rsidP="00D65D89">
      <w:pPr>
        <w:spacing w:line="480" w:lineRule="auto"/>
        <w:ind w:left="-850" w:firstLine="720"/>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Internship Training</w:t>
      </w:r>
    </w:p>
    <w:p w14:paraId="6CF636DC" w14:textId="77777777" w:rsidR="007050C1" w:rsidRPr="00D65D89" w:rsidRDefault="007050C1" w:rsidP="00D65D89">
      <w:pPr>
        <w:spacing w:line="480" w:lineRule="auto"/>
        <w:ind w:left="-720" w:firstLine="720"/>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At</w:t>
      </w:r>
    </w:p>
    <w:p w14:paraId="47C74CA4" w14:textId="3C2C0BA7" w:rsidR="007050C1" w:rsidRPr="00D65D89" w:rsidRDefault="007050C1" w:rsidP="00D65D89">
      <w:pPr>
        <w:spacing w:line="480" w:lineRule="auto"/>
        <w:ind w:left="-720" w:firstLine="720"/>
        <w:jc w:val="center"/>
        <w:rPr>
          <w:rFonts w:ascii="Times New Roman" w:eastAsia="Times New Roman" w:hAnsi="Times New Roman" w:cs="Times New Roman"/>
          <w:sz w:val="28"/>
          <w:szCs w:val="28"/>
        </w:rPr>
      </w:pPr>
      <w:proofErr w:type="spellStart"/>
      <w:r w:rsidRPr="00D65D89">
        <w:rPr>
          <w:rFonts w:ascii="Times New Roman" w:eastAsia="Times New Roman" w:hAnsi="Times New Roman" w:cs="Times New Roman"/>
          <w:sz w:val="28"/>
          <w:szCs w:val="28"/>
        </w:rPr>
        <w:t>RSystems</w:t>
      </w:r>
      <w:proofErr w:type="spellEnd"/>
      <w:r w:rsidRPr="00D65D89">
        <w:rPr>
          <w:rFonts w:ascii="Times New Roman" w:eastAsia="Times New Roman" w:hAnsi="Times New Roman" w:cs="Times New Roman"/>
          <w:sz w:val="28"/>
          <w:szCs w:val="28"/>
        </w:rPr>
        <w:t xml:space="preserve"> </w:t>
      </w:r>
    </w:p>
    <w:p w14:paraId="66CC6919" w14:textId="2A572656" w:rsidR="007050C1" w:rsidRPr="00D65D89" w:rsidRDefault="007050C1" w:rsidP="00D65D89">
      <w:pPr>
        <w:spacing w:line="480" w:lineRule="auto"/>
        <w:ind w:firstLine="720"/>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 xml:space="preserve">A study titled </w:t>
      </w:r>
      <w:r w:rsidRPr="00D65D89">
        <w:rPr>
          <w:rFonts w:ascii="Times New Roman" w:eastAsia="Times New Roman" w:hAnsi="Times New Roman" w:cs="Times New Roman"/>
          <w:b/>
          <w:bCs/>
          <w:sz w:val="28"/>
          <w:szCs w:val="28"/>
        </w:rPr>
        <w:t>“</w:t>
      </w:r>
      <w:r w:rsidRPr="00D65D89">
        <w:rPr>
          <w:rFonts w:ascii="Times New Roman" w:eastAsia="Times New Roman" w:hAnsi="Times New Roman" w:cs="Times New Roman"/>
          <w:b/>
          <w:bCs/>
          <w:sz w:val="28"/>
          <w:szCs w:val="28"/>
          <w:lang w:val="en-US"/>
        </w:rPr>
        <w:t>US Healthcare revenue cycle management analysis to provide evidence-based Insights to the Client”.</w:t>
      </w:r>
    </w:p>
    <w:p w14:paraId="4AE8C856" w14:textId="77777777" w:rsidR="007050C1" w:rsidRPr="00D65D89" w:rsidRDefault="007050C1" w:rsidP="00D65D89">
      <w:pPr>
        <w:spacing w:line="480" w:lineRule="auto"/>
        <w:ind w:firstLine="720"/>
        <w:jc w:val="center"/>
        <w:rPr>
          <w:rFonts w:ascii="Times New Roman" w:eastAsia="Times New Roman" w:hAnsi="Times New Roman" w:cs="Times New Roman"/>
          <w:sz w:val="28"/>
          <w:szCs w:val="28"/>
        </w:rPr>
      </w:pPr>
    </w:p>
    <w:p w14:paraId="5F5A666E" w14:textId="77777777" w:rsidR="007050C1" w:rsidRPr="00D65D89" w:rsidRDefault="007050C1"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Submitted By:</w:t>
      </w:r>
    </w:p>
    <w:p w14:paraId="2A1865F9" w14:textId="3D90677A" w:rsidR="007050C1" w:rsidRPr="00D65D89" w:rsidRDefault="007050C1"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u w:val="single"/>
        </w:rPr>
        <w:t xml:space="preserve">Dr. Hema </w:t>
      </w:r>
    </w:p>
    <w:p w14:paraId="050CDD66" w14:textId="2A7F8512" w:rsidR="007050C1" w:rsidRPr="00D65D89" w:rsidRDefault="007050C1"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PG/21/037</w:t>
      </w:r>
    </w:p>
    <w:p w14:paraId="599640A9" w14:textId="77777777" w:rsidR="007050C1" w:rsidRPr="00D65D89" w:rsidRDefault="007050C1"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Under the guidance of</w:t>
      </w:r>
    </w:p>
    <w:p w14:paraId="743B6C7B" w14:textId="225A838F" w:rsidR="007050C1" w:rsidRPr="00D65D89" w:rsidRDefault="007050C1" w:rsidP="00D65D89">
      <w:pPr>
        <w:spacing w:line="480" w:lineRule="auto"/>
        <w:jc w:val="center"/>
        <w:rPr>
          <w:rFonts w:ascii="Times New Roman" w:eastAsia="Times New Roman" w:hAnsi="Times New Roman" w:cs="Times New Roman"/>
          <w:b/>
          <w:bCs/>
          <w:sz w:val="28"/>
          <w:szCs w:val="28"/>
          <w:u w:val="single"/>
        </w:rPr>
      </w:pPr>
      <w:r w:rsidRPr="00D65D89">
        <w:rPr>
          <w:rFonts w:ascii="Times New Roman" w:eastAsia="Times New Roman" w:hAnsi="Times New Roman" w:cs="Times New Roman"/>
          <w:b/>
          <w:bCs/>
          <w:sz w:val="28"/>
          <w:szCs w:val="28"/>
          <w:u w:val="single"/>
        </w:rPr>
        <w:t>Dr. Sukesh Bhardwaj</w:t>
      </w:r>
    </w:p>
    <w:p w14:paraId="4966DADA" w14:textId="7136FAE4" w:rsidR="007050C1" w:rsidRPr="00D65D89" w:rsidRDefault="007050C1"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PGDM (Hospital &amp; Health Management) 2021-23</w:t>
      </w:r>
    </w:p>
    <w:p w14:paraId="26BDA9C4" w14:textId="09E6AAE6" w:rsidR="007050C1" w:rsidRPr="00D65D89" w:rsidRDefault="007050C1" w:rsidP="00D65D89">
      <w:pPr>
        <w:spacing w:line="480" w:lineRule="auto"/>
        <w:jc w:val="center"/>
        <w:rPr>
          <w:rFonts w:ascii="Times New Roman" w:eastAsia="Times New Roman" w:hAnsi="Times New Roman" w:cs="Times New Roman"/>
          <w:b/>
          <w:bCs/>
          <w:sz w:val="28"/>
          <w:szCs w:val="28"/>
          <w:u w:val="single"/>
        </w:rPr>
      </w:pPr>
    </w:p>
    <w:p w14:paraId="74920BD1" w14:textId="77777777" w:rsidR="007050C1" w:rsidRPr="00D65D89" w:rsidRDefault="007050C1" w:rsidP="00D65D89">
      <w:pPr>
        <w:spacing w:line="480" w:lineRule="auto"/>
        <w:jc w:val="center"/>
        <w:rPr>
          <w:rFonts w:ascii="Times New Roman" w:eastAsia="Times New Roman" w:hAnsi="Times New Roman" w:cs="Times New Roman"/>
          <w:sz w:val="28"/>
          <w:szCs w:val="28"/>
        </w:rPr>
      </w:pPr>
      <w:r w:rsidRPr="00D65D89">
        <w:rPr>
          <w:rFonts w:ascii="Times New Roman" w:hAnsi="Times New Roman" w:cs="Times New Roman"/>
          <w:noProof/>
          <w:sz w:val="28"/>
          <w:szCs w:val="28"/>
        </w:rPr>
        <w:drawing>
          <wp:inline distT="0" distB="0" distL="0" distR="0" wp14:anchorId="110336FF" wp14:editId="4361887D">
            <wp:extent cx="1638300" cy="876300"/>
            <wp:effectExtent l="0" t="0" r="0" b="0"/>
            <wp:docPr id="1672376722" name="Picture 1672376722" descr="iihmr-delh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638300" cy="876300"/>
                    </a:xfrm>
                    <a:prstGeom prst="rect">
                      <a:avLst/>
                    </a:prstGeom>
                  </pic:spPr>
                </pic:pic>
              </a:graphicData>
            </a:graphic>
          </wp:inline>
        </w:drawing>
      </w:r>
    </w:p>
    <w:p w14:paraId="55267A13" w14:textId="6FE9F138" w:rsidR="007050C1" w:rsidRPr="00D65D89" w:rsidRDefault="007050C1" w:rsidP="00D65D89">
      <w:pPr>
        <w:spacing w:line="480" w:lineRule="auto"/>
        <w:jc w:val="center"/>
        <w:rPr>
          <w:rFonts w:ascii="Times New Roman" w:eastAsia="Times New Roman" w:hAnsi="Times New Roman" w:cs="Times New Roman"/>
          <w:sz w:val="28"/>
          <w:szCs w:val="28"/>
        </w:rPr>
      </w:pPr>
    </w:p>
    <w:p w14:paraId="40261BBF" w14:textId="3E46C5E9" w:rsidR="00635240" w:rsidRDefault="007050C1" w:rsidP="00D65D89">
      <w:pPr>
        <w:spacing w:before="81" w:line="480" w:lineRule="auto"/>
        <w:ind w:right="18"/>
        <w:jc w:val="center"/>
        <w:rPr>
          <w:rFonts w:ascii="Times New Roman" w:eastAsia="Calibri" w:hAnsi="Times New Roman" w:cs="Times New Roman"/>
          <w:b/>
          <w:bCs/>
          <w:sz w:val="28"/>
          <w:szCs w:val="28"/>
        </w:rPr>
      </w:pPr>
      <w:r w:rsidRPr="00D65D89">
        <w:rPr>
          <w:rFonts w:ascii="Times New Roman" w:eastAsia="Calibri" w:hAnsi="Times New Roman" w:cs="Times New Roman"/>
          <w:b/>
          <w:bCs/>
          <w:sz w:val="28"/>
          <w:szCs w:val="28"/>
        </w:rPr>
        <w:t>International Institute of Health Management Research, New Delhi</w:t>
      </w:r>
    </w:p>
    <w:p w14:paraId="3C2357CF" w14:textId="4F753C7E" w:rsidR="00635240" w:rsidRDefault="00635240" w:rsidP="00635240">
      <w:pPr>
        <w:ind w:left="680"/>
        <w:rPr>
          <w:rFonts w:ascii="Times New Roman" w:eastAsia="Calibri" w:hAnsi="Times New Roman" w:cs="Times New Roman"/>
          <w:b/>
          <w:bCs/>
          <w:sz w:val="28"/>
          <w:szCs w:val="28"/>
        </w:rPr>
      </w:pPr>
      <w:r w:rsidRPr="00635240">
        <w:rPr>
          <w:rFonts w:ascii="Times New Roman" w:eastAsia="Calibri" w:hAnsi="Times New Roman" w:cs="Times New Roman"/>
          <w:b/>
          <w:bCs/>
          <w:noProof/>
          <w:sz w:val="28"/>
          <w:szCs w:val="28"/>
        </w:rPr>
        <w:lastRenderedPageBreak/>
        <w:drawing>
          <wp:inline distT="0" distB="0" distL="0" distR="0" wp14:anchorId="5F9E89EF" wp14:editId="23F172E4">
            <wp:extent cx="5228905" cy="7466330"/>
            <wp:effectExtent l="0" t="0" r="0" b="0"/>
            <wp:docPr id="1605394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94354" name=""/>
                    <pic:cNvPicPr/>
                  </pic:nvPicPr>
                  <pic:blipFill>
                    <a:blip r:embed="rId6"/>
                    <a:stretch>
                      <a:fillRect/>
                    </a:stretch>
                  </pic:blipFill>
                  <pic:spPr>
                    <a:xfrm>
                      <a:off x="0" y="0"/>
                      <a:ext cx="5252347" cy="7499803"/>
                    </a:xfrm>
                    <a:prstGeom prst="rect">
                      <a:avLst/>
                    </a:prstGeom>
                  </pic:spPr>
                </pic:pic>
              </a:graphicData>
            </a:graphic>
          </wp:inline>
        </w:drawing>
      </w:r>
      <w:r>
        <w:rPr>
          <w:rFonts w:ascii="Times New Roman" w:eastAsia="Calibri" w:hAnsi="Times New Roman" w:cs="Times New Roman"/>
          <w:b/>
          <w:bCs/>
          <w:sz w:val="28"/>
          <w:szCs w:val="28"/>
        </w:rPr>
        <w:br w:type="page"/>
      </w:r>
    </w:p>
    <w:p w14:paraId="43FC39EB" w14:textId="77777777" w:rsidR="007050C1" w:rsidRPr="00D65D89" w:rsidRDefault="007050C1" w:rsidP="00D65D89">
      <w:pPr>
        <w:spacing w:before="81" w:line="480" w:lineRule="auto"/>
        <w:ind w:right="18"/>
        <w:jc w:val="center"/>
        <w:rPr>
          <w:rFonts w:ascii="Times New Roman" w:hAnsi="Times New Roman" w:cs="Times New Roman"/>
          <w:sz w:val="28"/>
          <w:szCs w:val="28"/>
        </w:rPr>
      </w:pPr>
    </w:p>
    <w:p w14:paraId="1CAB6141" w14:textId="63969891" w:rsidR="007050C1" w:rsidRPr="00D65D89" w:rsidRDefault="008E2267" w:rsidP="00D65D89">
      <w:pPr>
        <w:tabs>
          <w:tab w:val="left" w:pos="2731"/>
        </w:tabs>
        <w:spacing w:before="90" w:after="0" w:line="480" w:lineRule="auto"/>
        <w:rPr>
          <w:rFonts w:ascii="Times New Roman" w:eastAsia="Times New Roman" w:hAnsi="Times New Roman" w:cs="Times New Roman"/>
          <w:sz w:val="28"/>
          <w:szCs w:val="28"/>
        </w:rPr>
      </w:pPr>
      <w:r>
        <w:rPr>
          <w:rFonts w:ascii="Times New Roman" w:hAnsi="Times New Roman" w:cs="Times New Roman"/>
          <w:b/>
          <w:bCs/>
          <w:sz w:val="28"/>
          <w:szCs w:val="28"/>
          <w:lang w:val="en-US"/>
        </w:rPr>
        <w:t xml:space="preserve">   </w:t>
      </w:r>
      <w:r w:rsidR="00D65D89">
        <w:rPr>
          <w:rFonts w:ascii="Times New Roman" w:hAnsi="Times New Roman" w:cs="Times New Roman"/>
          <w:b/>
          <w:bCs/>
          <w:sz w:val="28"/>
          <w:szCs w:val="28"/>
          <w:lang w:val="en-US"/>
        </w:rPr>
        <w:t xml:space="preserve">    </w:t>
      </w:r>
      <w:r w:rsidR="003B2B6B">
        <w:rPr>
          <w:rFonts w:ascii="Times New Roman" w:hAnsi="Times New Roman" w:cs="Times New Roman"/>
          <w:b/>
          <w:bCs/>
          <w:sz w:val="28"/>
          <w:szCs w:val="28"/>
          <w:lang w:val="en-US"/>
        </w:rPr>
        <w:t xml:space="preserve">              </w:t>
      </w:r>
      <w:r w:rsidR="007050C1" w:rsidRPr="00D65D89">
        <w:rPr>
          <w:rFonts w:ascii="Times New Roman" w:eastAsia="Times New Roman" w:hAnsi="Times New Roman" w:cs="Times New Roman"/>
          <w:b/>
          <w:bCs/>
          <w:sz w:val="28"/>
          <w:szCs w:val="28"/>
        </w:rPr>
        <w:t>TO WHOMSOEVER IT MAY CONCERN</w:t>
      </w:r>
    </w:p>
    <w:p w14:paraId="75BECF0E" w14:textId="77777777" w:rsidR="007050C1" w:rsidRDefault="007050C1" w:rsidP="00D65D89">
      <w:pPr>
        <w:tabs>
          <w:tab w:val="left" w:pos="2731"/>
        </w:tabs>
        <w:spacing w:after="0" w:line="480" w:lineRule="auto"/>
        <w:rPr>
          <w:rFonts w:ascii="Times New Roman" w:eastAsia="Times New Roman" w:hAnsi="Times New Roman" w:cs="Times New Roman"/>
          <w:sz w:val="28"/>
          <w:szCs w:val="28"/>
        </w:rPr>
      </w:pPr>
    </w:p>
    <w:p w14:paraId="57B71975" w14:textId="77777777" w:rsidR="003B2B6B" w:rsidRDefault="003B2B6B" w:rsidP="00D65D89">
      <w:pPr>
        <w:tabs>
          <w:tab w:val="left" w:pos="2731"/>
        </w:tabs>
        <w:spacing w:after="0" w:line="480" w:lineRule="auto"/>
        <w:rPr>
          <w:rFonts w:ascii="Times New Roman" w:eastAsia="Times New Roman" w:hAnsi="Times New Roman" w:cs="Times New Roman"/>
          <w:sz w:val="28"/>
          <w:szCs w:val="28"/>
        </w:rPr>
      </w:pPr>
    </w:p>
    <w:p w14:paraId="2C7CA169" w14:textId="2704AE05" w:rsidR="003B2B6B" w:rsidRPr="00D65D89" w:rsidRDefault="003B2B6B" w:rsidP="00D65D89">
      <w:pPr>
        <w:tabs>
          <w:tab w:val="left" w:pos="2731"/>
        </w:tabs>
        <w:spacing w:after="0" w:line="480" w:lineRule="auto"/>
        <w:rPr>
          <w:rFonts w:ascii="Times New Roman" w:eastAsia="Times New Roman" w:hAnsi="Times New Roman" w:cs="Times New Roman"/>
          <w:sz w:val="28"/>
          <w:szCs w:val="28"/>
        </w:rPr>
      </w:pPr>
      <w:r w:rsidRPr="003B2B6B">
        <w:rPr>
          <w:rFonts w:ascii="Times New Roman" w:eastAsia="Times New Roman" w:hAnsi="Times New Roman" w:cs="Times New Roman"/>
          <w:noProof/>
          <w:sz w:val="28"/>
          <w:szCs w:val="28"/>
        </w:rPr>
        <w:drawing>
          <wp:inline distT="0" distB="0" distL="0" distR="0" wp14:anchorId="7994BBFC" wp14:editId="1CBC760A">
            <wp:extent cx="5228909" cy="5906135"/>
            <wp:effectExtent l="0" t="0" r="0" b="0"/>
            <wp:docPr id="24308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86435" name=""/>
                    <pic:cNvPicPr/>
                  </pic:nvPicPr>
                  <pic:blipFill>
                    <a:blip r:embed="rId7"/>
                    <a:stretch>
                      <a:fillRect/>
                    </a:stretch>
                  </pic:blipFill>
                  <pic:spPr>
                    <a:xfrm>
                      <a:off x="0" y="0"/>
                      <a:ext cx="5258484" cy="5939540"/>
                    </a:xfrm>
                    <a:prstGeom prst="rect">
                      <a:avLst/>
                    </a:prstGeom>
                  </pic:spPr>
                </pic:pic>
              </a:graphicData>
            </a:graphic>
          </wp:inline>
        </w:drawing>
      </w:r>
    </w:p>
    <w:p w14:paraId="341A4120" w14:textId="77777777" w:rsidR="007050C1" w:rsidRPr="00D65D89" w:rsidRDefault="007050C1" w:rsidP="00D65D89">
      <w:pPr>
        <w:tabs>
          <w:tab w:val="left" w:pos="2731"/>
        </w:tabs>
        <w:spacing w:after="0" w:line="480" w:lineRule="auto"/>
        <w:rPr>
          <w:rFonts w:ascii="Times New Roman" w:eastAsia="Times New Roman" w:hAnsi="Times New Roman" w:cs="Times New Roman"/>
          <w:sz w:val="28"/>
          <w:szCs w:val="28"/>
        </w:rPr>
      </w:pPr>
    </w:p>
    <w:p w14:paraId="0DA635A5" w14:textId="77777777" w:rsidR="00D65D89" w:rsidRDefault="00D65D89" w:rsidP="00D65D89">
      <w:pPr>
        <w:spacing w:before="89" w:line="480" w:lineRule="auto"/>
        <w:ind w:right="543"/>
        <w:rPr>
          <w:rFonts w:ascii="Times New Roman" w:eastAsia="Times New Roman" w:hAnsi="Times New Roman" w:cs="Times New Roman"/>
          <w:sz w:val="28"/>
          <w:szCs w:val="28"/>
        </w:rPr>
      </w:pPr>
    </w:p>
    <w:p w14:paraId="18BF3C8A" w14:textId="77777777" w:rsidR="003B2B6B" w:rsidRDefault="00D65D89" w:rsidP="00D65D89">
      <w:pPr>
        <w:spacing w:before="89" w:line="480" w:lineRule="auto"/>
        <w:ind w:right="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AFA3868"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0DD53B0B" w14:textId="5A137FA6" w:rsidR="003B2B6B" w:rsidRDefault="003B2B6B" w:rsidP="003B2B6B">
      <w:pPr>
        <w:tabs>
          <w:tab w:val="left" w:pos="1380"/>
        </w:tabs>
        <w:spacing w:before="89" w:line="480" w:lineRule="auto"/>
        <w:ind w:right="543"/>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04B6B3C8" w14:textId="15ED41A8" w:rsidR="003B2B6B" w:rsidRDefault="003B2B6B" w:rsidP="003B2B6B">
      <w:pPr>
        <w:tabs>
          <w:tab w:val="left" w:pos="1380"/>
        </w:tabs>
        <w:spacing w:before="89" w:line="480" w:lineRule="auto"/>
        <w:ind w:right="543"/>
        <w:rPr>
          <w:rFonts w:ascii="Times New Roman" w:eastAsia="Times New Roman" w:hAnsi="Times New Roman" w:cs="Times New Roman"/>
          <w:sz w:val="28"/>
          <w:szCs w:val="28"/>
        </w:rPr>
      </w:pPr>
    </w:p>
    <w:p w14:paraId="457588AA" w14:textId="4908BC6C" w:rsidR="003B2B6B" w:rsidRDefault="003B2B6B" w:rsidP="003B2B6B">
      <w:pPr>
        <w:tabs>
          <w:tab w:val="left" w:pos="1380"/>
        </w:tabs>
        <w:spacing w:before="89" w:line="480" w:lineRule="auto"/>
        <w:ind w:right="543"/>
        <w:rPr>
          <w:rFonts w:ascii="Times New Roman" w:eastAsia="Times New Roman" w:hAnsi="Times New Roman" w:cs="Times New Roman"/>
          <w:sz w:val="28"/>
          <w:szCs w:val="28"/>
        </w:rPr>
      </w:pPr>
      <w:r w:rsidRPr="003B2B6B">
        <w:rPr>
          <w:rFonts w:ascii="Times New Roman" w:eastAsia="Times New Roman" w:hAnsi="Times New Roman" w:cs="Times New Roman"/>
          <w:noProof/>
          <w:sz w:val="28"/>
          <w:szCs w:val="28"/>
        </w:rPr>
        <w:drawing>
          <wp:inline distT="0" distB="0" distL="0" distR="0" wp14:anchorId="6F31584B" wp14:editId="664BDD2E">
            <wp:extent cx="5314329" cy="6057900"/>
            <wp:effectExtent l="0" t="0" r="0" b="0"/>
            <wp:docPr id="131754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44316" name=""/>
                    <pic:cNvPicPr/>
                  </pic:nvPicPr>
                  <pic:blipFill>
                    <a:blip r:embed="rId8"/>
                    <a:stretch>
                      <a:fillRect/>
                    </a:stretch>
                  </pic:blipFill>
                  <pic:spPr>
                    <a:xfrm>
                      <a:off x="0" y="0"/>
                      <a:ext cx="5325197" cy="6070289"/>
                    </a:xfrm>
                    <a:prstGeom prst="rect">
                      <a:avLst/>
                    </a:prstGeom>
                  </pic:spPr>
                </pic:pic>
              </a:graphicData>
            </a:graphic>
          </wp:inline>
        </w:drawing>
      </w:r>
    </w:p>
    <w:p w14:paraId="5D5AA914"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1CE818E1"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53CF3AC1"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3EBDB654"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575DFE50"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1CAEB9F3" w14:textId="63A2A33E" w:rsidR="003B2B6B" w:rsidRDefault="003B2B6B" w:rsidP="003B2B6B">
      <w:pPr>
        <w:spacing w:before="89" w:line="480" w:lineRule="auto"/>
        <w:ind w:left="1134" w:right="1134"/>
        <w:rPr>
          <w:rFonts w:ascii="Times New Roman" w:eastAsia="Times New Roman" w:hAnsi="Times New Roman" w:cs="Times New Roman"/>
          <w:sz w:val="28"/>
          <w:szCs w:val="28"/>
        </w:rPr>
      </w:pPr>
      <w:r w:rsidRPr="003B2B6B">
        <w:rPr>
          <w:rFonts w:ascii="Times New Roman" w:eastAsia="Times New Roman" w:hAnsi="Times New Roman" w:cs="Times New Roman"/>
          <w:noProof/>
          <w:sz w:val="28"/>
          <w:szCs w:val="28"/>
        </w:rPr>
        <w:drawing>
          <wp:inline distT="0" distB="0" distL="0" distR="0" wp14:anchorId="715D785B" wp14:editId="6EE78258">
            <wp:extent cx="4800600" cy="6153150"/>
            <wp:effectExtent l="0" t="0" r="0" b="0"/>
            <wp:docPr id="72473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3692" name=""/>
                    <pic:cNvPicPr/>
                  </pic:nvPicPr>
                  <pic:blipFill>
                    <a:blip r:embed="rId9"/>
                    <a:stretch>
                      <a:fillRect/>
                    </a:stretch>
                  </pic:blipFill>
                  <pic:spPr>
                    <a:xfrm>
                      <a:off x="0" y="0"/>
                      <a:ext cx="4801274" cy="6154014"/>
                    </a:xfrm>
                    <a:prstGeom prst="rect">
                      <a:avLst/>
                    </a:prstGeom>
                  </pic:spPr>
                </pic:pic>
              </a:graphicData>
            </a:graphic>
          </wp:inline>
        </w:drawing>
      </w:r>
    </w:p>
    <w:p w14:paraId="262E2ED8"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1405AA46" w14:textId="77777777" w:rsidR="003B2B6B" w:rsidRDefault="003B2B6B" w:rsidP="00D65D89">
      <w:pPr>
        <w:spacing w:before="89" w:line="480" w:lineRule="auto"/>
        <w:ind w:right="543"/>
        <w:rPr>
          <w:rFonts w:ascii="Times New Roman" w:eastAsia="Times New Roman" w:hAnsi="Times New Roman" w:cs="Times New Roman"/>
          <w:sz w:val="28"/>
          <w:szCs w:val="28"/>
        </w:rPr>
      </w:pPr>
    </w:p>
    <w:p w14:paraId="6FEEB088" w14:textId="77777777" w:rsidR="008E2267" w:rsidRDefault="008E2267" w:rsidP="00D65D89">
      <w:pPr>
        <w:spacing w:line="480" w:lineRule="auto"/>
        <w:rPr>
          <w:rFonts w:ascii="Times New Roman" w:hAnsi="Times New Roman" w:cs="Times New Roman"/>
          <w:b/>
          <w:bCs/>
          <w:sz w:val="28"/>
          <w:szCs w:val="28"/>
        </w:rPr>
      </w:pPr>
    </w:p>
    <w:p w14:paraId="5475C5D4" w14:textId="77777777" w:rsidR="008E2267" w:rsidRDefault="008E2267" w:rsidP="00D65D89">
      <w:pPr>
        <w:spacing w:line="480" w:lineRule="auto"/>
        <w:rPr>
          <w:rFonts w:ascii="Times New Roman" w:hAnsi="Times New Roman" w:cs="Times New Roman"/>
          <w:b/>
          <w:bCs/>
          <w:sz w:val="28"/>
          <w:szCs w:val="28"/>
        </w:rPr>
      </w:pPr>
    </w:p>
    <w:p w14:paraId="5B492D7E" w14:textId="2FB39AB7" w:rsidR="008E2267" w:rsidRDefault="008E2267" w:rsidP="00D65D89">
      <w:pPr>
        <w:spacing w:line="480" w:lineRule="auto"/>
        <w:rPr>
          <w:rFonts w:ascii="Times New Roman" w:hAnsi="Times New Roman" w:cs="Times New Roman"/>
          <w:b/>
          <w:bCs/>
          <w:sz w:val="28"/>
          <w:szCs w:val="28"/>
        </w:rPr>
      </w:pPr>
    </w:p>
    <w:p w14:paraId="6F1870FD" w14:textId="77777777" w:rsidR="008E2267" w:rsidRDefault="008E2267">
      <w:pPr>
        <w:rPr>
          <w:rFonts w:ascii="Times New Roman" w:hAnsi="Times New Roman" w:cs="Times New Roman"/>
          <w:b/>
          <w:bCs/>
          <w:sz w:val="28"/>
          <w:szCs w:val="28"/>
        </w:rPr>
      </w:pPr>
    </w:p>
    <w:p w14:paraId="609F171B" w14:textId="77777777" w:rsidR="008E2267" w:rsidRDefault="008E2267">
      <w:pPr>
        <w:rPr>
          <w:rFonts w:ascii="Times New Roman" w:hAnsi="Times New Roman" w:cs="Times New Roman"/>
          <w:b/>
          <w:bCs/>
          <w:sz w:val="28"/>
          <w:szCs w:val="28"/>
        </w:rPr>
      </w:pPr>
    </w:p>
    <w:p w14:paraId="18433B3F" w14:textId="10AFBD81" w:rsidR="008E2267" w:rsidRDefault="008E2267" w:rsidP="008E2267">
      <w:pPr>
        <w:ind w:left="737"/>
        <w:rPr>
          <w:rFonts w:ascii="Times New Roman" w:hAnsi="Times New Roman" w:cs="Times New Roman"/>
          <w:b/>
          <w:bCs/>
          <w:sz w:val="28"/>
          <w:szCs w:val="28"/>
        </w:rPr>
      </w:pPr>
      <w:r w:rsidRPr="008E2267">
        <w:rPr>
          <w:rFonts w:ascii="Times New Roman" w:hAnsi="Times New Roman" w:cs="Times New Roman"/>
          <w:b/>
          <w:bCs/>
          <w:noProof/>
          <w:sz w:val="28"/>
          <w:szCs w:val="28"/>
        </w:rPr>
        <w:drawing>
          <wp:inline distT="0" distB="0" distL="0" distR="0" wp14:anchorId="4105A5A7" wp14:editId="10B0BC75">
            <wp:extent cx="4601217" cy="5201376"/>
            <wp:effectExtent l="0" t="0" r="8890" b="0"/>
            <wp:docPr id="279630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30035" name=""/>
                    <pic:cNvPicPr/>
                  </pic:nvPicPr>
                  <pic:blipFill>
                    <a:blip r:embed="rId10"/>
                    <a:stretch>
                      <a:fillRect/>
                    </a:stretch>
                  </pic:blipFill>
                  <pic:spPr>
                    <a:xfrm>
                      <a:off x="0" y="0"/>
                      <a:ext cx="4601217" cy="5201376"/>
                    </a:xfrm>
                    <a:prstGeom prst="rect">
                      <a:avLst/>
                    </a:prstGeom>
                  </pic:spPr>
                </pic:pic>
              </a:graphicData>
            </a:graphic>
          </wp:inline>
        </w:drawing>
      </w:r>
      <w:r>
        <w:rPr>
          <w:rFonts w:ascii="Times New Roman" w:hAnsi="Times New Roman" w:cs="Times New Roman"/>
          <w:b/>
          <w:bCs/>
          <w:sz w:val="28"/>
          <w:szCs w:val="28"/>
        </w:rPr>
        <w:br w:type="page"/>
      </w:r>
    </w:p>
    <w:p w14:paraId="31374089" w14:textId="77777777" w:rsidR="008E2267" w:rsidRDefault="008E2267" w:rsidP="00D65D89">
      <w:pPr>
        <w:spacing w:line="480" w:lineRule="auto"/>
        <w:rPr>
          <w:rFonts w:ascii="Times New Roman" w:hAnsi="Times New Roman" w:cs="Times New Roman"/>
          <w:b/>
          <w:bCs/>
          <w:sz w:val="28"/>
          <w:szCs w:val="28"/>
        </w:rPr>
      </w:pPr>
    </w:p>
    <w:p w14:paraId="3C9C95D2" w14:textId="732157D9" w:rsidR="000D5964" w:rsidRPr="008E2267" w:rsidRDefault="008E2267" w:rsidP="00D65D89">
      <w:pPr>
        <w:spacing w:line="480" w:lineRule="auto"/>
        <w:rPr>
          <w:rFonts w:ascii="Times New Roman" w:hAnsi="Times New Roman" w:cs="Times New Roman"/>
          <w:b/>
          <w:bCs/>
          <w:sz w:val="28"/>
          <w:szCs w:val="28"/>
          <w:lang w:val="en-US"/>
        </w:rPr>
      </w:pPr>
      <w:r>
        <w:rPr>
          <w:rFonts w:ascii="Times New Roman" w:hAnsi="Times New Roman" w:cs="Times New Roman"/>
          <w:b/>
          <w:bCs/>
          <w:sz w:val="28"/>
          <w:szCs w:val="28"/>
        </w:rPr>
        <w:t xml:space="preserve">                           </w:t>
      </w:r>
      <w:r w:rsidR="000D5964" w:rsidRPr="00D65D89">
        <w:rPr>
          <w:rFonts w:ascii="Times New Roman" w:hAnsi="Times New Roman" w:cs="Times New Roman"/>
          <w:b/>
          <w:bCs/>
          <w:sz w:val="28"/>
          <w:szCs w:val="28"/>
        </w:rPr>
        <w:t xml:space="preserve">CERTIFICATE BY SCHOLAR </w:t>
      </w:r>
    </w:p>
    <w:p w14:paraId="6B7A3CF3" w14:textId="77777777" w:rsidR="000D5964" w:rsidRPr="00D65D89" w:rsidRDefault="000D5964" w:rsidP="00D65D89">
      <w:pPr>
        <w:spacing w:line="480" w:lineRule="auto"/>
        <w:jc w:val="center"/>
        <w:rPr>
          <w:rFonts w:ascii="Times New Roman" w:hAnsi="Times New Roman" w:cs="Times New Roman"/>
          <w:sz w:val="28"/>
          <w:szCs w:val="28"/>
        </w:rPr>
      </w:pPr>
    </w:p>
    <w:p w14:paraId="24BBE31C" w14:textId="0DD642FF" w:rsidR="000D5964" w:rsidRPr="00D65D89" w:rsidRDefault="000D5964" w:rsidP="00D65D89">
      <w:pPr>
        <w:spacing w:line="480" w:lineRule="auto"/>
        <w:jc w:val="center"/>
        <w:rPr>
          <w:rFonts w:ascii="Times New Roman" w:hAnsi="Times New Roman" w:cs="Times New Roman"/>
          <w:sz w:val="28"/>
          <w:szCs w:val="28"/>
        </w:rPr>
      </w:pPr>
      <w:r w:rsidRPr="00D65D89">
        <w:rPr>
          <w:rFonts w:ascii="Times New Roman" w:hAnsi="Times New Roman" w:cs="Times New Roman"/>
          <w:sz w:val="28"/>
          <w:szCs w:val="28"/>
        </w:rPr>
        <w:t>This is to certify that the dissertation titled “</w:t>
      </w:r>
      <w:r w:rsidRPr="00D65D89">
        <w:rPr>
          <w:rFonts w:ascii="Times New Roman" w:hAnsi="Times New Roman" w:cs="Times New Roman"/>
          <w:b/>
          <w:bCs/>
          <w:sz w:val="28"/>
          <w:szCs w:val="28"/>
          <w:lang w:val="en-US"/>
        </w:rPr>
        <w:t>US Healthcare revenue cycle management analysis to provide evidence-based Insights to client</w:t>
      </w:r>
      <w:r w:rsidRPr="00D65D89">
        <w:rPr>
          <w:rFonts w:ascii="Times New Roman" w:hAnsi="Times New Roman" w:cs="Times New Roman"/>
          <w:b/>
          <w:bCs/>
          <w:sz w:val="28"/>
          <w:szCs w:val="28"/>
        </w:rPr>
        <w:t>”</w:t>
      </w:r>
      <w:r w:rsidRPr="00D65D89">
        <w:rPr>
          <w:rFonts w:ascii="Times New Roman" w:hAnsi="Times New Roman" w:cs="Times New Roman"/>
          <w:sz w:val="28"/>
          <w:szCs w:val="28"/>
        </w:rPr>
        <w:t xml:space="preserve"> submitted by Dr. Hema  </w:t>
      </w:r>
      <w:proofErr w:type="spellStart"/>
      <w:r w:rsidRPr="00D65D89">
        <w:rPr>
          <w:rFonts w:ascii="Times New Roman" w:hAnsi="Times New Roman" w:cs="Times New Roman"/>
          <w:sz w:val="28"/>
          <w:szCs w:val="28"/>
        </w:rPr>
        <w:t>Enrollment</w:t>
      </w:r>
      <w:proofErr w:type="spellEnd"/>
      <w:r w:rsidRPr="00D65D89">
        <w:rPr>
          <w:rFonts w:ascii="Times New Roman" w:hAnsi="Times New Roman" w:cs="Times New Roman"/>
          <w:sz w:val="28"/>
          <w:szCs w:val="28"/>
        </w:rPr>
        <w:t xml:space="preserve"> No. PG/21/037 under the supervision of Dr. Sukesh Bharadwaj, Assistant Professor for the award of PGDM (Hospital &amp; Health Management) of the Institute carried out during the period from 5th March 2023 to 5th June 2023 embodies my original work and has not formed the basis for the award of any degree, diploma associate ship, fellowship, titles in this or any other Institute or other similar institution of higher learning.</w:t>
      </w:r>
    </w:p>
    <w:p w14:paraId="5DC1F9B5" w14:textId="77777777" w:rsidR="000D5964" w:rsidRPr="00D65D89" w:rsidRDefault="000D5964" w:rsidP="00D65D89">
      <w:pPr>
        <w:spacing w:line="480" w:lineRule="auto"/>
        <w:jc w:val="center"/>
        <w:rPr>
          <w:rFonts w:ascii="Times New Roman" w:hAnsi="Times New Roman" w:cs="Times New Roman"/>
          <w:sz w:val="28"/>
          <w:szCs w:val="28"/>
        </w:rPr>
      </w:pPr>
    </w:p>
    <w:p w14:paraId="034D118A" w14:textId="77777777" w:rsidR="000D5964" w:rsidRPr="00D65D89" w:rsidRDefault="000D5964" w:rsidP="00D65D89">
      <w:pPr>
        <w:spacing w:line="480" w:lineRule="auto"/>
        <w:jc w:val="center"/>
        <w:rPr>
          <w:rFonts w:ascii="Times New Roman" w:hAnsi="Times New Roman" w:cs="Times New Roman"/>
          <w:sz w:val="28"/>
          <w:szCs w:val="28"/>
        </w:rPr>
      </w:pPr>
    </w:p>
    <w:p w14:paraId="14752279" w14:textId="77777777" w:rsidR="000D5964" w:rsidRPr="00D65D89" w:rsidRDefault="000D5964" w:rsidP="00D65D89">
      <w:pPr>
        <w:spacing w:line="480" w:lineRule="auto"/>
        <w:jc w:val="center"/>
        <w:rPr>
          <w:rFonts w:ascii="Times New Roman" w:hAnsi="Times New Roman" w:cs="Times New Roman"/>
          <w:sz w:val="28"/>
          <w:szCs w:val="28"/>
        </w:rPr>
      </w:pPr>
    </w:p>
    <w:p w14:paraId="6E19C240" w14:textId="3EA67F79" w:rsidR="00D93BFA" w:rsidRPr="00D65D89" w:rsidRDefault="000D5964" w:rsidP="00D65D89">
      <w:pPr>
        <w:spacing w:line="480" w:lineRule="auto"/>
        <w:rPr>
          <w:rFonts w:ascii="Times New Roman" w:hAnsi="Times New Roman" w:cs="Times New Roman"/>
          <w:b/>
          <w:bCs/>
          <w:sz w:val="28"/>
          <w:szCs w:val="28"/>
          <w:lang w:val="en-US"/>
        </w:rPr>
      </w:pPr>
      <w:r w:rsidRPr="00D65D89">
        <w:rPr>
          <w:rFonts w:ascii="Times New Roman" w:hAnsi="Times New Roman" w:cs="Times New Roman"/>
          <w:sz w:val="28"/>
          <w:szCs w:val="28"/>
        </w:rPr>
        <w:t xml:space="preserve"> Signature</w:t>
      </w:r>
    </w:p>
    <w:p w14:paraId="7DC68833"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4C4C3F10"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643F6B4C"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6CE8E9BA"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054E0CAF" w14:textId="77777777" w:rsidR="003B2B6B" w:rsidRDefault="00D65D89" w:rsidP="00D65D89">
      <w:pPr>
        <w:spacing w:line="48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 xml:space="preserve">                                              </w:t>
      </w:r>
    </w:p>
    <w:p w14:paraId="4C1C42CB" w14:textId="566E2B59" w:rsidR="000D5964" w:rsidRPr="00D65D89" w:rsidRDefault="003B2B6B" w:rsidP="00D65D89">
      <w:pPr>
        <w:spacing w:line="480" w:lineRule="auto"/>
        <w:rPr>
          <w:rFonts w:ascii="Times New Roman" w:hAnsi="Times New Roman" w:cs="Times New Roman"/>
          <w:b/>
          <w:bCs/>
          <w:sz w:val="28"/>
          <w:szCs w:val="28"/>
        </w:rPr>
      </w:pPr>
      <w:r>
        <w:rPr>
          <w:rFonts w:ascii="Times New Roman" w:hAnsi="Times New Roman" w:cs="Times New Roman"/>
          <w:b/>
          <w:bCs/>
          <w:sz w:val="28"/>
          <w:szCs w:val="28"/>
          <w:lang w:val="en-US"/>
        </w:rPr>
        <w:t xml:space="preserve">                                              </w:t>
      </w:r>
      <w:r w:rsidR="000D5964" w:rsidRPr="00D65D89">
        <w:rPr>
          <w:rFonts w:ascii="Times New Roman" w:hAnsi="Times New Roman" w:cs="Times New Roman"/>
          <w:b/>
          <w:bCs/>
          <w:sz w:val="28"/>
          <w:szCs w:val="28"/>
        </w:rPr>
        <w:t xml:space="preserve">Acknowledgment </w:t>
      </w:r>
    </w:p>
    <w:p w14:paraId="7F9E1E69" w14:textId="77777777" w:rsidR="000D5964" w:rsidRPr="00D65D89" w:rsidRDefault="000D5964" w:rsidP="00D65D89">
      <w:pPr>
        <w:spacing w:line="480" w:lineRule="auto"/>
        <w:jc w:val="center"/>
        <w:rPr>
          <w:rFonts w:ascii="Times New Roman" w:hAnsi="Times New Roman" w:cs="Times New Roman"/>
          <w:sz w:val="28"/>
          <w:szCs w:val="28"/>
        </w:rPr>
      </w:pPr>
    </w:p>
    <w:p w14:paraId="20D10D85" w14:textId="25693BCD" w:rsidR="000D5964" w:rsidRPr="00D65D89" w:rsidRDefault="000D5964"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I would like to take the opportunity to devote my thanks and express a deep sense of gratitude to my IIHMR mentor Dr. Sukesh Bharadwaj (Assistant Professor) and organization mentor Suman Sarkar (Director, Healthcare team), and </w:t>
      </w:r>
      <w:proofErr w:type="spellStart"/>
      <w:r w:rsidRPr="00D65D89">
        <w:rPr>
          <w:rFonts w:ascii="Times New Roman" w:hAnsi="Times New Roman" w:cs="Times New Roman"/>
          <w:sz w:val="28"/>
          <w:szCs w:val="28"/>
        </w:rPr>
        <w:t>Ratish</w:t>
      </w:r>
      <w:proofErr w:type="spellEnd"/>
      <w:r w:rsidRPr="00D65D89">
        <w:rPr>
          <w:rFonts w:ascii="Times New Roman" w:hAnsi="Times New Roman" w:cs="Times New Roman"/>
          <w:sz w:val="28"/>
          <w:szCs w:val="28"/>
        </w:rPr>
        <w:t xml:space="preserve"> Kumar (Manager). I am highly thankful to </w:t>
      </w:r>
      <w:proofErr w:type="spellStart"/>
      <w:r w:rsidRPr="00D65D89">
        <w:rPr>
          <w:rFonts w:ascii="Times New Roman" w:hAnsi="Times New Roman" w:cs="Times New Roman"/>
          <w:sz w:val="28"/>
          <w:szCs w:val="28"/>
        </w:rPr>
        <w:t>Pushap</w:t>
      </w:r>
      <w:proofErr w:type="spellEnd"/>
      <w:r w:rsidRPr="00D65D89">
        <w:rPr>
          <w:rFonts w:ascii="Times New Roman" w:hAnsi="Times New Roman" w:cs="Times New Roman"/>
          <w:sz w:val="28"/>
          <w:szCs w:val="28"/>
        </w:rPr>
        <w:t xml:space="preserve"> Inder (team Leader- Healthcare) for providing me with the opportunity to work on this assignment. I am greatly indebted to them for providing their valuable guidance, advice, constructive suggestions, positive and supportive attitude, and continuous encouragement, without which it would have not been possible to complete the project.</w:t>
      </w:r>
    </w:p>
    <w:p w14:paraId="35B23BEA" w14:textId="4E3756C0" w:rsidR="000D5964" w:rsidRPr="00D65D89" w:rsidRDefault="000D5964"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I owe my wholehearted thanks and appreciation to the entire </w:t>
      </w:r>
      <w:proofErr w:type="spellStart"/>
      <w:r w:rsidRPr="00D65D89">
        <w:rPr>
          <w:rFonts w:ascii="Times New Roman" w:hAnsi="Times New Roman" w:cs="Times New Roman"/>
          <w:sz w:val="28"/>
          <w:szCs w:val="28"/>
        </w:rPr>
        <w:t>RSystems</w:t>
      </w:r>
      <w:proofErr w:type="spellEnd"/>
      <w:r w:rsidRPr="00D65D89">
        <w:rPr>
          <w:rFonts w:ascii="Times New Roman" w:hAnsi="Times New Roman" w:cs="Times New Roman"/>
          <w:sz w:val="28"/>
          <w:szCs w:val="28"/>
        </w:rPr>
        <w:t xml:space="preserve"> team</w:t>
      </w:r>
    </w:p>
    <w:p w14:paraId="067987A4" w14:textId="299657E1" w:rsidR="000D5964" w:rsidRPr="00D65D89" w:rsidRDefault="000D5964"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I hope that I can build upon the experience and knowledge that I have gained and make a valuable contribution to the community in the coming future. </w:t>
      </w:r>
    </w:p>
    <w:p w14:paraId="08A9A435" w14:textId="77777777" w:rsidR="000D5964" w:rsidRPr="00D65D89" w:rsidRDefault="000D5964" w:rsidP="00D65D89">
      <w:pPr>
        <w:spacing w:line="480" w:lineRule="auto"/>
        <w:rPr>
          <w:rFonts w:ascii="Times New Roman" w:hAnsi="Times New Roman" w:cs="Times New Roman"/>
          <w:sz w:val="28"/>
          <w:szCs w:val="28"/>
        </w:rPr>
      </w:pPr>
    </w:p>
    <w:p w14:paraId="1C939C3D" w14:textId="46C7E7B3" w:rsidR="00D93BFA" w:rsidRPr="00D65D89" w:rsidRDefault="000D5964" w:rsidP="00D65D89">
      <w:pPr>
        <w:spacing w:line="480" w:lineRule="auto"/>
        <w:rPr>
          <w:rFonts w:ascii="Times New Roman" w:hAnsi="Times New Roman" w:cs="Times New Roman"/>
          <w:b/>
          <w:bCs/>
          <w:sz w:val="28"/>
          <w:szCs w:val="28"/>
          <w:lang w:val="en-US"/>
        </w:rPr>
      </w:pPr>
      <w:r w:rsidRPr="00D65D89">
        <w:rPr>
          <w:rFonts w:ascii="Times New Roman" w:hAnsi="Times New Roman" w:cs="Times New Roman"/>
          <w:b/>
          <w:bCs/>
          <w:sz w:val="28"/>
          <w:szCs w:val="28"/>
        </w:rPr>
        <w:t>Dr. Hema</w:t>
      </w:r>
    </w:p>
    <w:p w14:paraId="7659C98A" w14:textId="77777777" w:rsidR="00D65D89" w:rsidRDefault="00D65D89" w:rsidP="00D65D89">
      <w:pPr>
        <w:spacing w:line="480" w:lineRule="auto"/>
        <w:jc w:val="both"/>
        <w:rPr>
          <w:rFonts w:ascii="Times New Roman" w:hAnsi="Times New Roman" w:cs="Times New Roman"/>
          <w:b/>
          <w:bCs/>
          <w:sz w:val="28"/>
          <w:szCs w:val="28"/>
          <w:lang w:val="en-US"/>
        </w:rPr>
      </w:pPr>
    </w:p>
    <w:p w14:paraId="10FAF064" w14:textId="77777777" w:rsidR="008840CB" w:rsidRDefault="008840CB" w:rsidP="00D65D89">
      <w:pPr>
        <w:spacing w:line="480" w:lineRule="auto"/>
        <w:jc w:val="both"/>
        <w:rPr>
          <w:rFonts w:ascii="Times New Roman" w:eastAsia="Times New Roman" w:hAnsi="Times New Roman" w:cs="Times New Roman"/>
          <w:b/>
          <w:bCs/>
          <w:sz w:val="28"/>
          <w:szCs w:val="28"/>
        </w:rPr>
      </w:pPr>
    </w:p>
    <w:p w14:paraId="7BC9A0D5" w14:textId="1F9E24EA"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rPr>
        <w:t xml:space="preserve">Table of Contents – </w:t>
      </w:r>
    </w:p>
    <w:tbl>
      <w:tblPr>
        <w:tblStyle w:val="TableGrid"/>
        <w:tblW w:w="0" w:type="auto"/>
        <w:tblLayout w:type="fixed"/>
        <w:tblLook w:val="04A0" w:firstRow="1" w:lastRow="0" w:firstColumn="1" w:lastColumn="0" w:noHBand="0" w:noVBand="1"/>
      </w:tblPr>
      <w:tblGrid>
        <w:gridCol w:w="975"/>
        <w:gridCol w:w="5295"/>
        <w:gridCol w:w="2520"/>
      </w:tblGrid>
      <w:tr w:rsidR="00BB3E9E" w:rsidRPr="00D65D89" w14:paraId="62BF1555" w14:textId="77777777" w:rsidTr="00E71CB2">
        <w:tc>
          <w:tcPr>
            <w:tcW w:w="975" w:type="dxa"/>
          </w:tcPr>
          <w:p w14:paraId="012C0C7C" w14:textId="77777777" w:rsidR="00BB3E9E" w:rsidRPr="00D65D89" w:rsidRDefault="00BB3E9E" w:rsidP="00D65D89">
            <w:pPr>
              <w:spacing w:line="480" w:lineRule="auto"/>
              <w:jc w:val="both"/>
              <w:rPr>
                <w:rFonts w:ascii="Times New Roman" w:eastAsia="Times New Roman" w:hAnsi="Times New Roman" w:cs="Times New Roman"/>
                <w:sz w:val="28"/>
                <w:szCs w:val="28"/>
              </w:rPr>
            </w:pPr>
            <w:proofErr w:type="spellStart"/>
            <w:r w:rsidRPr="00D65D89">
              <w:rPr>
                <w:rFonts w:ascii="Times New Roman" w:eastAsia="Times New Roman" w:hAnsi="Times New Roman" w:cs="Times New Roman"/>
                <w:b/>
                <w:bCs/>
                <w:sz w:val="28"/>
                <w:szCs w:val="28"/>
              </w:rPr>
              <w:t>S.No</w:t>
            </w:r>
            <w:proofErr w:type="spellEnd"/>
            <w:r w:rsidRPr="00D65D89">
              <w:rPr>
                <w:rFonts w:ascii="Times New Roman" w:eastAsia="Times New Roman" w:hAnsi="Times New Roman" w:cs="Times New Roman"/>
                <w:b/>
                <w:bCs/>
                <w:sz w:val="28"/>
                <w:szCs w:val="28"/>
              </w:rPr>
              <w:t>.</w:t>
            </w:r>
          </w:p>
        </w:tc>
        <w:tc>
          <w:tcPr>
            <w:tcW w:w="5295" w:type="dxa"/>
          </w:tcPr>
          <w:p w14:paraId="11E7A354"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rPr>
              <w:t>Name of the Chapter</w:t>
            </w:r>
          </w:p>
        </w:tc>
        <w:tc>
          <w:tcPr>
            <w:tcW w:w="2520" w:type="dxa"/>
          </w:tcPr>
          <w:p w14:paraId="7E717C6B"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rPr>
              <w:t>Page Number</w:t>
            </w:r>
          </w:p>
        </w:tc>
      </w:tr>
      <w:tr w:rsidR="00BB3E9E" w:rsidRPr="00D65D89" w14:paraId="6FD4924D" w14:textId="77777777" w:rsidTr="00E71CB2">
        <w:tc>
          <w:tcPr>
            <w:tcW w:w="975" w:type="dxa"/>
          </w:tcPr>
          <w:p w14:paraId="57A25B3C"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w:t>
            </w:r>
          </w:p>
        </w:tc>
        <w:tc>
          <w:tcPr>
            <w:tcW w:w="5295" w:type="dxa"/>
          </w:tcPr>
          <w:p w14:paraId="0A92E238"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List of Abbreviations</w:t>
            </w:r>
          </w:p>
        </w:tc>
        <w:tc>
          <w:tcPr>
            <w:tcW w:w="2520" w:type="dxa"/>
          </w:tcPr>
          <w:p w14:paraId="3FFD3484"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10</w:t>
            </w:r>
          </w:p>
        </w:tc>
      </w:tr>
      <w:tr w:rsidR="00BB3E9E" w:rsidRPr="00D65D89" w14:paraId="56BD1EF1" w14:textId="77777777" w:rsidTr="00E71CB2">
        <w:tc>
          <w:tcPr>
            <w:tcW w:w="975" w:type="dxa"/>
          </w:tcPr>
          <w:p w14:paraId="48FD98D2"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2.</w:t>
            </w:r>
          </w:p>
        </w:tc>
        <w:tc>
          <w:tcPr>
            <w:tcW w:w="5295" w:type="dxa"/>
          </w:tcPr>
          <w:p w14:paraId="43DC8C14"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Introduction</w:t>
            </w:r>
          </w:p>
        </w:tc>
        <w:tc>
          <w:tcPr>
            <w:tcW w:w="2520" w:type="dxa"/>
          </w:tcPr>
          <w:p w14:paraId="7EF6A24B"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12</w:t>
            </w:r>
          </w:p>
        </w:tc>
      </w:tr>
      <w:tr w:rsidR="00BB3E9E" w:rsidRPr="00D65D89" w14:paraId="0F2429B1" w14:textId="77777777" w:rsidTr="00E71CB2">
        <w:tc>
          <w:tcPr>
            <w:tcW w:w="975" w:type="dxa"/>
          </w:tcPr>
          <w:p w14:paraId="3058DB98"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3.</w:t>
            </w:r>
          </w:p>
        </w:tc>
        <w:tc>
          <w:tcPr>
            <w:tcW w:w="5295" w:type="dxa"/>
          </w:tcPr>
          <w:p w14:paraId="5BED1A1A" w14:textId="5FC1FD6A"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Background</w:t>
            </w:r>
          </w:p>
        </w:tc>
        <w:tc>
          <w:tcPr>
            <w:tcW w:w="2520" w:type="dxa"/>
          </w:tcPr>
          <w:p w14:paraId="320F4704"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14</w:t>
            </w:r>
          </w:p>
        </w:tc>
      </w:tr>
      <w:tr w:rsidR="00BB3E9E" w:rsidRPr="00D65D89" w14:paraId="6A19BC45" w14:textId="77777777" w:rsidTr="00E71CB2">
        <w:tc>
          <w:tcPr>
            <w:tcW w:w="975" w:type="dxa"/>
          </w:tcPr>
          <w:p w14:paraId="7960187B" w14:textId="220FEF70"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4.</w:t>
            </w:r>
          </w:p>
        </w:tc>
        <w:tc>
          <w:tcPr>
            <w:tcW w:w="5295" w:type="dxa"/>
          </w:tcPr>
          <w:p w14:paraId="769814D3" w14:textId="16DAA286"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Review of Literature</w:t>
            </w:r>
          </w:p>
        </w:tc>
        <w:tc>
          <w:tcPr>
            <w:tcW w:w="2520" w:type="dxa"/>
          </w:tcPr>
          <w:p w14:paraId="4363E374"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14</w:t>
            </w:r>
          </w:p>
        </w:tc>
      </w:tr>
      <w:tr w:rsidR="00BB3E9E" w:rsidRPr="00D65D89" w14:paraId="311D9C51" w14:textId="77777777" w:rsidTr="00E71CB2">
        <w:tc>
          <w:tcPr>
            <w:tcW w:w="975" w:type="dxa"/>
          </w:tcPr>
          <w:p w14:paraId="785888D1"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5.</w:t>
            </w:r>
          </w:p>
        </w:tc>
        <w:tc>
          <w:tcPr>
            <w:tcW w:w="5295" w:type="dxa"/>
          </w:tcPr>
          <w:p w14:paraId="7785AD63" w14:textId="7E0E8B4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Objective</w:t>
            </w:r>
          </w:p>
        </w:tc>
        <w:tc>
          <w:tcPr>
            <w:tcW w:w="2520" w:type="dxa"/>
          </w:tcPr>
          <w:p w14:paraId="5E59ABB8"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15</w:t>
            </w:r>
          </w:p>
        </w:tc>
      </w:tr>
      <w:tr w:rsidR="00BB3E9E" w:rsidRPr="00D65D89" w14:paraId="118185A4" w14:textId="77777777" w:rsidTr="00E71CB2">
        <w:tc>
          <w:tcPr>
            <w:tcW w:w="975" w:type="dxa"/>
          </w:tcPr>
          <w:p w14:paraId="5802AD89"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6.</w:t>
            </w:r>
          </w:p>
        </w:tc>
        <w:tc>
          <w:tcPr>
            <w:tcW w:w="5295" w:type="dxa"/>
          </w:tcPr>
          <w:p w14:paraId="79C84000"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Methodology</w:t>
            </w:r>
          </w:p>
        </w:tc>
        <w:tc>
          <w:tcPr>
            <w:tcW w:w="2520" w:type="dxa"/>
          </w:tcPr>
          <w:p w14:paraId="124C3B09"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17</w:t>
            </w:r>
          </w:p>
        </w:tc>
      </w:tr>
      <w:tr w:rsidR="00BB3E9E" w:rsidRPr="00D65D89" w14:paraId="2E233B57" w14:textId="77777777" w:rsidTr="00E71CB2">
        <w:tc>
          <w:tcPr>
            <w:tcW w:w="975" w:type="dxa"/>
          </w:tcPr>
          <w:p w14:paraId="30F08EFD"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7.</w:t>
            </w:r>
          </w:p>
        </w:tc>
        <w:tc>
          <w:tcPr>
            <w:tcW w:w="5295" w:type="dxa"/>
          </w:tcPr>
          <w:p w14:paraId="17AA5269" w14:textId="19E5DB6F"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 xml:space="preserve">Research </w:t>
            </w:r>
            <w:r w:rsidR="009A6777" w:rsidRPr="00D65D89">
              <w:rPr>
                <w:rFonts w:ascii="Times New Roman" w:eastAsia="Times New Roman" w:hAnsi="Times New Roman" w:cs="Times New Roman"/>
                <w:sz w:val="28"/>
                <w:szCs w:val="28"/>
              </w:rPr>
              <w:t>and Analysis</w:t>
            </w:r>
          </w:p>
        </w:tc>
        <w:tc>
          <w:tcPr>
            <w:tcW w:w="2520" w:type="dxa"/>
          </w:tcPr>
          <w:p w14:paraId="7C283918"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17</w:t>
            </w:r>
          </w:p>
        </w:tc>
      </w:tr>
      <w:tr w:rsidR="00BB3E9E" w:rsidRPr="00D65D89" w14:paraId="6A7C8D0F" w14:textId="77777777" w:rsidTr="00E71CB2">
        <w:tc>
          <w:tcPr>
            <w:tcW w:w="975" w:type="dxa"/>
          </w:tcPr>
          <w:p w14:paraId="18A8488F"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8.</w:t>
            </w:r>
          </w:p>
        </w:tc>
        <w:tc>
          <w:tcPr>
            <w:tcW w:w="5295" w:type="dxa"/>
          </w:tcPr>
          <w:p w14:paraId="0AF44229" w14:textId="08F8145F" w:rsidR="00BB3E9E" w:rsidRPr="00D65D89" w:rsidRDefault="009A6777"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Findings</w:t>
            </w:r>
          </w:p>
        </w:tc>
        <w:tc>
          <w:tcPr>
            <w:tcW w:w="2520" w:type="dxa"/>
          </w:tcPr>
          <w:p w14:paraId="579AD8D0"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17</w:t>
            </w:r>
          </w:p>
        </w:tc>
      </w:tr>
      <w:tr w:rsidR="00BB3E9E" w:rsidRPr="00D65D89" w14:paraId="181AF4FC" w14:textId="77777777" w:rsidTr="00E71CB2">
        <w:tc>
          <w:tcPr>
            <w:tcW w:w="975" w:type="dxa"/>
          </w:tcPr>
          <w:p w14:paraId="473C6F10"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9.</w:t>
            </w:r>
          </w:p>
        </w:tc>
        <w:tc>
          <w:tcPr>
            <w:tcW w:w="5295" w:type="dxa"/>
          </w:tcPr>
          <w:p w14:paraId="747D80E4" w14:textId="656ECA36" w:rsidR="00BB3E9E" w:rsidRPr="00D65D89" w:rsidRDefault="009A6777"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 xml:space="preserve">Discussion </w:t>
            </w:r>
          </w:p>
        </w:tc>
        <w:tc>
          <w:tcPr>
            <w:tcW w:w="2520" w:type="dxa"/>
          </w:tcPr>
          <w:p w14:paraId="0DC6A0FE"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18</w:t>
            </w:r>
          </w:p>
        </w:tc>
      </w:tr>
      <w:tr w:rsidR="00BB3E9E" w:rsidRPr="00D65D89" w14:paraId="6C6BFD50" w14:textId="77777777" w:rsidTr="00E71CB2">
        <w:tc>
          <w:tcPr>
            <w:tcW w:w="975" w:type="dxa"/>
          </w:tcPr>
          <w:p w14:paraId="5D3530AD"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10.</w:t>
            </w:r>
          </w:p>
        </w:tc>
        <w:tc>
          <w:tcPr>
            <w:tcW w:w="5295" w:type="dxa"/>
          </w:tcPr>
          <w:p w14:paraId="5C99417A" w14:textId="2E5D1A66" w:rsidR="00BB3E9E" w:rsidRPr="00D65D89" w:rsidRDefault="009A6777"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Conclusion</w:t>
            </w:r>
          </w:p>
        </w:tc>
        <w:tc>
          <w:tcPr>
            <w:tcW w:w="2520" w:type="dxa"/>
          </w:tcPr>
          <w:p w14:paraId="7E71BCFC"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18</w:t>
            </w:r>
          </w:p>
        </w:tc>
      </w:tr>
      <w:tr w:rsidR="00BB3E9E" w:rsidRPr="00D65D89" w14:paraId="09E72FC6" w14:textId="77777777" w:rsidTr="00E71CB2">
        <w:tc>
          <w:tcPr>
            <w:tcW w:w="975" w:type="dxa"/>
          </w:tcPr>
          <w:p w14:paraId="05E1EA51"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11.</w:t>
            </w:r>
          </w:p>
        </w:tc>
        <w:tc>
          <w:tcPr>
            <w:tcW w:w="5295" w:type="dxa"/>
          </w:tcPr>
          <w:p w14:paraId="46E6C977" w14:textId="16DE4198" w:rsidR="00BB3E9E" w:rsidRPr="00D65D89" w:rsidRDefault="009A6777"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References</w:t>
            </w:r>
          </w:p>
        </w:tc>
        <w:tc>
          <w:tcPr>
            <w:tcW w:w="2520" w:type="dxa"/>
          </w:tcPr>
          <w:p w14:paraId="1ECBC23C" w14:textId="77777777" w:rsidR="00BB3E9E" w:rsidRPr="00D65D89" w:rsidRDefault="00BB3E9E"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19</w:t>
            </w:r>
          </w:p>
        </w:tc>
      </w:tr>
      <w:tr w:rsidR="00BB3E9E" w:rsidRPr="00D65D89" w14:paraId="1EE86AD8" w14:textId="77777777" w:rsidTr="00E71CB2">
        <w:tc>
          <w:tcPr>
            <w:tcW w:w="975" w:type="dxa"/>
          </w:tcPr>
          <w:p w14:paraId="319E7BAF" w14:textId="3BB546F9" w:rsidR="00BB3E9E" w:rsidRPr="00D65D89" w:rsidRDefault="009A6777"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12.</w:t>
            </w:r>
          </w:p>
        </w:tc>
        <w:tc>
          <w:tcPr>
            <w:tcW w:w="5295" w:type="dxa"/>
          </w:tcPr>
          <w:p w14:paraId="27FBB2D4" w14:textId="77777777" w:rsidR="00BB3E9E" w:rsidRPr="00D65D89" w:rsidRDefault="00BB3E9E"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Annexures</w:t>
            </w:r>
          </w:p>
        </w:tc>
        <w:tc>
          <w:tcPr>
            <w:tcW w:w="2520" w:type="dxa"/>
          </w:tcPr>
          <w:p w14:paraId="7E084913" w14:textId="0C745D44" w:rsidR="00BB3E9E" w:rsidRPr="00D65D89" w:rsidRDefault="00FE1185"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20</w:t>
            </w:r>
          </w:p>
        </w:tc>
      </w:tr>
    </w:tbl>
    <w:p w14:paraId="6AD2B2C0"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66A4BEB2"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5531E6A8"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7350CFFF"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3BD4A60F"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2D26E5F7" w14:textId="77777777" w:rsidR="00D65D89" w:rsidRDefault="00D65D89" w:rsidP="00D65D89">
      <w:pPr>
        <w:spacing w:line="480" w:lineRule="auto"/>
        <w:jc w:val="both"/>
        <w:rPr>
          <w:rFonts w:ascii="Times New Roman" w:hAnsi="Times New Roman" w:cs="Times New Roman"/>
          <w:b/>
          <w:bCs/>
          <w:sz w:val="28"/>
          <w:szCs w:val="28"/>
          <w:lang w:val="en-US"/>
        </w:rPr>
      </w:pPr>
    </w:p>
    <w:p w14:paraId="6322C7E9" w14:textId="6A251F19"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rPr>
        <w:lastRenderedPageBreak/>
        <w:t>List of abbreviations</w:t>
      </w:r>
      <w:r w:rsidRPr="00D65D89">
        <w:rPr>
          <w:rFonts w:ascii="Times New Roman" w:eastAsia="Times New Roman" w:hAnsi="Times New Roman" w:cs="Times New Roman"/>
          <w:sz w:val="28"/>
          <w:szCs w:val="28"/>
        </w:rPr>
        <w:t>:</w:t>
      </w:r>
      <w:r w:rsidRPr="00D65D89">
        <w:rPr>
          <w:rFonts w:ascii="Times New Roman" w:hAnsi="Times New Roman" w:cs="Times New Roman"/>
          <w:sz w:val="28"/>
          <w:szCs w:val="28"/>
        </w:rPr>
        <w:tab/>
      </w:r>
    </w:p>
    <w:tbl>
      <w:tblPr>
        <w:tblStyle w:val="TableGrid"/>
        <w:tblW w:w="8727" w:type="dxa"/>
        <w:tblInd w:w="108" w:type="dxa"/>
        <w:tblLayout w:type="fixed"/>
        <w:tblLook w:val="04A0" w:firstRow="1" w:lastRow="0" w:firstColumn="1" w:lastColumn="0" w:noHBand="0" w:noVBand="1"/>
      </w:tblPr>
      <w:tblGrid>
        <w:gridCol w:w="777"/>
        <w:gridCol w:w="2058"/>
        <w:gridCol w:w="5892"/>
      </w:tblGrid>
      <w:tr w:rsidR="00FE1185" w:rsidRPr="00D65D89" w14:paraId="44482849" w14:textId="77777777" w:rsidTr="00D65D89">
        <w:tc>
          <w:tcPr>
            <w:tcW w:w="777" w:type="dxa"/>
          </w:tcPr>
          <w:p w14:paraId="485C26DC" w14:textId="77777777" w:rsidR="00FE1185" w:rsidRPr="00D65D89" w:rsidRDefault="00FE1185"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rPr>
              <w:t>S. No.</w:t>
            </w:r>
          </w:p>
        </w:tc>
        <w:tc>
          <w:tcPr>
            <w:tcW w:w="2058" w:type="dxa"/>
          </w:tcPr>
          <w:p w14:paraId="124BB15F" w14:textId="77777777" w:rsidR="00FE1185" w:rsidRPr="00D65D89" w:rsidRDefault="00FE1185"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rPr>
              <w:t>Abbreviations</w:t>
            </w:r>
          </w:p>
        </w:tc>
        <w:tc>
          <w:tcPr>
            <w:tcW w:w="5892" w:type="dxa"/>
          </w:tcPr>
          <w:p w14:paraId="7CE04F1E" w14:textId="77777777" w:rsidR="00FE1185" w:rsidRPr="00D65D89" w:rsidRDefault="00FE1185" w:rsidP="00D65D89">
            <w:pPr>
              <w:spacing w:line="480" w:lineRule="auto"/>
              <w:jc w:val="center"/>
              <w:rPr>
                <w:rFonts w:ascii="Times New Roman" w:eastAsia="Times New Roman" w:hAnsi="Times New Roman" w:cs="Times New Roman"/>
                <w:sz w:val="28"/>
                <w:szCs w:val="28"/>
              </w:rPr>
            </w:pPr>
            <w:r w:rsidRPr="00D65D89">
              <w:rPr>
                <w:rFonts w:ascii="Times New Roman" w:eastAsia="Times New Roman" w:hAnsi="Times New Roman" w:cs="Times New Roman"/>
                <w:b/>
                <w:bCs/>
                <w:sz w:val="28"/>
                <w:szCs w:val="28"/>
              </w:rPr>
              <w:t>Full Form</w:t>
            </w:r>
          </w:p>
        </w:tc>
      </w:tr>
      <w:tr w:rsidR="00FE1185" w:rsidRPr="00D65D89" w14:paraId="475F7696" w14:textId="77777777" w:rsidTr="00D65D89">
        <w:tc>
          <w:tcPr>
            <w:tcW w:w="777" w:type="dxa"/>
          </w:tcPr>
          <w:p w14:paraId="1F3E5210"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w:t>
            </w:r>
          </w:p>
        </w:tc>
        <w:tc>
          <w:tcPr>
            <w:tcW w:w="2058" w:type="dxa"/>
          </w:tcPr>
          <w:p w14:paraId="34DEE59D" w14:textId="720DB568"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RCM</w:t>
            </w:r>
          </w:p>
        </w:tc>
        <w:tc>
          <w:tcPr>
            <w:tcW w:w="5892" w:type="dxa"/>
          </w:tcPr>
          <w:p w14:paraId="661B7B8B" w14:textId="2767F8C9"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Revenue Cycle Management</w:t>
            </w:r>
          </w:p>
        </w:tc>
      </w:tr>
      <w:tr w:rsidR="00FE1185" w:rsidRPr="00D65D89" w14:paraId="63389F42" w14:textId="77777777" w:rsidTr="00D65D89">
        <w:tc>
          <w:tcPr>
            <w:tcW w:w="777" w:type="dxa"/>
          </w:tcPr>
          <w:p w14:paraId="34553255"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2.</w:t>
            </w:r>
          </w:p>
        </w:tc>
        <w:tc>
          <w:tcPr>
            <w:tcW w:w="2058" w:type="dxa"/>
          </w:tcPr>
          <w:p w14:paraId="4378B88D" w14:textId="2A44A81E"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EOBs</w:t>
            </w:r>
          </w:p>
        </w:tc>
        <w:tc>
          <w:tcPr>
            <w:tcW w:w="5892" w:type="dxa"/>
          </w:tcPr>
          <w:p w14:paraId="094CD29E" w14:textId="3ABAC5D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Explanation Of Benefits</w:t>
            </w:r>
          </w:p>
        </w:tc>
      </w:tr>
      <w:tr w:rsidR="00FE1185" w:rsidRPr="00D65D89" w14:paraId="36F58961" w14:textId="77777777" w:rsidTr="00D65D89">
        <w:tc>
          <w:tcPr>
            <w:tcW w:w="777" w:type="dxa"/>
          </w:tcPr>
          <w:p w14:paraId="0E429919"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3.</w:t>
            </w:r>
          </w:p>
        </w:tc>
        <w:tc>
          <w:tcPr>
            <w:tcW w:w="2058" w:type="dxa"/>
          </w:tcPr>
          <w:p w14:paraId="2BF7F9B3" w14:textId="1C9C8F9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AR</w:t>
            </w:r>
          </w:p>
        </w:tc>
        <w:tc>
          <w:tcPr>
            <w:tcW w:w="5892" w:type="dxa"/>
          </w:tcPr>
          <w:p w14:paraId="6333028B" w14:textId="6FBFF69F"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Accounts Receivable</w:t>
            </w:r>
          </w:p>
        </w:tc>
      </w:tr>
      <w:tr w:rsidR="00FE1185" w:rsidRPr="00D65D89" w14:paraId="6C7C18A2" w14:textId="77777777" w:rsidTr="00D65D89">
        <w:tc>
          <w:tcPr>
            <w:tcW w:w="777" w:type="dxa"/>
          </w:tcPr>
          <w:p w14:paraId="04A423E3"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4.</w:t>
            </w:r>
          </w:p>
        </w:tc>
        <w:tc>
          <w:tcPr>
            <w:tcW w:w="2058" w:type="dxa"/>
          </w:tcPr>
          <w:p w14:paraId="2801602E" w14:textId="4B5BAF62"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HIPPA</w:t>
            </w:r>
          </w:p>
        </w:tc>
        <w:tc>
          <w:tcPr>
            <w:tcW w:w="5892" w:type="dxa"/>
          </w:tcPr>
          <w:p w14:paraId="57D39EB3" w14:textId="2708F7C9"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Health Insurance Portability and Accountability Act</w:t>
            </w:r>
          </w:p>
        </w:tc>
      </w:tr>
      <w:tr w:rsidR="00FE1185" w:rsidRPr="00D65D89" w14:paraId="24A1191E" w14:textId="77777777" w:rsidTr="00D65D89">
        <w:tc>
          <w:tcPr>
            <w:tcW w:w="777" w:type="dxa"/>
          </w:tcPr>
          <w:p w14:paraId="6FC9F65C"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5.</w:t>
            </w:r>
          </w:p>
        </w:tc>
        <w:tc>
          <w:tcPr>
            <w:tcW w:w="2058" w:type="dxa"/>
          </w:tcPr>
          <w:p w14:paraId="31FD1CD6" w14:textId="72486EC1"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AAPC</w:t>
            </w:r>
          </w:p>
        </w:tc>
        <w:tc>
          <w:tcPr>
            <w:tcW w:w="5892" w:type="dxa"/>
          </w:tcPr>
          <w:p w14:paraId="5648097E" w14:textId="1741C56E"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hAnsi="Times New Roman" w:cs="Times New Roman"/>
                <w:color w:val="202122"/>
                <w:sz w:val="28"/>
                <w:szCs w:val="28"/>
                <w:shd w:val="clear" w:color="auto" w:fill="FFFFFF"/>
              </w:rPr>
              <w:t>American Academy of Professional Coders</w:t>
            </w:r>
          </w:p>
        </w:tc>
      </w:tr>
      <w:tr w:rsidR="00FE1185" w:rsidRPr="00D65D89" w14:paraId="60981389" w14:textId="77777777" w:rsidTr="00D65D89">
        <w:tc>
          <w:tcPr>
            <w:tcW w:w="777" w:type="dxa"/>
          </w:tcPr>
          <w:p w14:paraId="534D4E6B"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6.</w:t>
            </w:r>
          </w:p>
        </w:tc>
        <w:tc>
          <w:tcPr>
            <w:tcW w:w="2058" w:type="dxa"/>
          </w:tcPr>
          <w:p w14:paraId="57C63364" w14:textId="1203A2FE"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AHIMA</w:t>
            </w:r>
          </w:p>
        </w:tc>
        <w:tc>
          <w:tcPr>
            <w:tcW w:w="5892" w:type="dxa"/>
          </w:tcPr>
          <w:p w14:paraId="69AE58F8" w14:textId="5D15D9E3"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hAnsi="Times New Roman" w:cs="Times New Roman"/>
                <w:sz w:val="28"/>
                <w:szCs w:val="28"/>
                <w:shd w:val="clear" w:color="auto" w:fill="FFFFFF"/>
              </w:rPr>
              <w:t>American Health Information Association</w:t>
            </w:r>
          </w:p>
        </w:tc>
      </w:tr>
      <w:tr w:rsidR="00FE1185" w:rsidRPr="00D65D89" w14:paraId="280F270E" w14:textId="77777777" w:rsidTr="00D65D89">
        <w:tc>
          <w:tcPr>
            <w:tcW w:w="777" w:type="dxa"/>
          </w:tcPr>
          <w:p w14:paraId="453248C2"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7.</w:t>
            </w:r>
          </w:p>
        </w:tc>
        <w:tc>
          <w:tcPr>
            <w:tcW w:w="2058" w:type="dxa"/>
          </w:tcPr>
          <w:p w14:paraId="351E1A16" w14:textId="7F19BB1E"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IST</w:t>
            </w:r>
          </w:p>
        </w:tc>
        <w:tc>
          <w:tcPr>
            <w:tcW w:w="5892" w:type="dxa"/>
          </w:tcPr>
          <w:p w14:paraId="5EDB8F23" w14:textId="3E5EF9F7"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Indian Standard Time</w:t>
            </w:r>
          </w:p>
        </w:tc>
      </w:tr>
      <w:tr w:rsidR="00FE1185" w:rsidRPr="00D65D89" w14:paraId="6B97A00C" w14:textId="77777777" w:rsidTr="00D65D89">
        <w:tc>
          <w:tcPr>
            <w:tcW w:w="777" w:type="dxa"/>
          </w:tcPr>
          <w:p w14:paraId="685A08CB"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8.</w:t>
            </w:r>
          </w:p>
        </w:tc>
        <w:tc>
          <w:tcPr>
            <w:tcW w:w="2058" w:type="dxa"/>
          </w:tcPr>
          <w:p w14:paraId="6110433D" w14:textId="5BFBB29E"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GMT</w:t>
            </w:r>
          </w:p>
        </w:tc>
        <w:tc>
          <w:tcPr>
            <w:tcW w:w="5892" w:type="dxa"/>
          </w:tcPr>
          <w:p w14:paraId="47F05FCA" w14:textId="401864F9"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Green Meridian Time</w:t>
            </w:r>
          </w:p>
        </w:tc>
      </w:tr>
      <w:tr w:rsidR="00FE1185" w:rsidRPr="00D65D89" w14:paraId="6312B26C" w14:textId="77777777" w:rsidTr="00D65D89">
        <w:tc>
          <w:tcPr>
            <w:tcW w:w="777" w:type="dxa"/>
          </w:tcPr>
          <w:p w14:paraId="32E3DA21"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9.</w:t>
            </w:r>
          </w:p>
        </w:tc>
        <w:tc>
          <w:tcPr>
            <w:tcW w:w="2058" w:type="dxa"/>
          </w:tcPr>
          <w:p w14:paraId="6A3401DF" w14:textId="68C13D88"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US</w:t>
            </w:r>
          </w:p>
        </w:tc>
        <w:tc>
          <w:tcPr>
            <w:tcW w:w="5892" w:type="dxa"/>
          </w:tcPr>
          <w:p w14:paraId="6838B8B4" w14:textId="657E25A9"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United States Healthcare</w:t>
            </w:r>
          </w:p>
        </w:tc>
      </w:tr>
      <w:tr w:rsidR="00FE1185" w:rsidRPr="00D65D89" w14:paraId="0EA79A4B" w14:textId="77777777" w:rsidTr="00D65D89">
        <w:tc>
          <w:tcPr>
            <w:tcW w:w="777" w:type="dxa"/>
          </w:tcPr>
          <w:p w14:paraId="5F53BBB0"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10.</w:t>
            </w:r>
          </w:p>
        </w:tc>
        <w:tc>
          <w:tcPr>
            <w:tcW w:w="2058" w:type="dxa"/>
          </w:tcPr>
          <w:p w14:paraId="2A5442B4" w14:textId="23B2D0C9"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IV</w:t>
            </w:r>
          </w:p>
        </w:tc>
        <w:tc>
          <w:tcPr>
            <w:tcW w:w="5892" w:type="dxa"/>
          </w:tcPr>
          <w:p w14:paraId="7D8FBF37" w14:textId="6CC36219"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Insurance Verification</w:t>
            </w:r>
          </w:p>
        </w:tc>
      </w:tr>
      <w:tr w:rsidR="00FE1185" w:rsidRPr="00D65D89" w14:paraId="4FE7B953" w14:textId="77777777" w:rsidTr="00D65D89">
        <w:tc>
          <w:tcPr>
            <w:tcW w:w="777" w:type="dxa"/>
          </w:tcPr>
          <w:p w14:paraId="4ED6E5B8"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11.</w:t>
            </w:r>
          </w:p>
        </w:tc>
        <w:tc>
          <w:tcPr>
            <w:tcW w:w="2058" w:type="dxa"/>
          </w:tcPr>
          <w:p w14:paraId="25379FB5" w14:textId="585CC0AE"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AI</w:t>
            </w:r>
          </w:p>
        </w:tc>
        <w:tc>
          <w:tcPr>
            <w:tcW w:w="5892" w:type="dxa"/>
          </w:tcPr>
          <w:p w14:paraId="61F6B0C1" w14:textId="13B3B114"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Artificial Intelligence</w:t>
            </w:r>
          </w:p>
        </w:tc>
      </w:tr>
      <w:tr w:rsidR="00FE1185" w:rsidRPr="00D65D89" w14:paraId="597AE281" w14:textId="77777777" w:rsidTr="00D65D89">
        <w:tc>
          <w:tcPr>
            <w:tcW w:w="777" w:type="dxa"/>
          </w:tcPr>
          <w:p w14:paraId="07BD7D7F"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12.</w:t>
            </w:r>
          </w:p>
        </w:tc>
        <w:tc>
          <w:tcPr>
            <w:tcW w:w="2058" w:type="dxa"/>
          </w:tcPr>
          <w:p w14:paraId="0B842A89" w14:textId="03E7BBF4"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ML</w:t>
            </w:r>
          </w:p>
        </w:tc>
        <w:tc>
          <w:tcPr>
            <w:tcW w:w="5892" w:type="dxa"/>
          </w:tcPr>
          <w:p w14:paraId="6860827D" w14:textId="56EE4DEB" w:rsidR="00FE1185" w:rsidRPr="00D65D89" w:rsidRDefault="0022369D"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Machine Learning</w:t>
            </w:r>
          </w:p>
        </w:tc>
      </w:tr>
      <w:tr w:rsidR="00FE1185" w:rsidRPr="00D65D89" w14:paraId="467277C8" w14:textId="77777777" w:rsidTr="00D65D89">
        <w:tc>
          <w:tcPr>
            <w:tcW w:w="777" w:type="dxa"/>
          </w:tcPr>
          <w:p w14:paraId="5A505AAF"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13.</w:t>
            </w:r>
          </w:p>
        </w:tc>
        <w:tc>
          <w:tcPr>
            <w:tcW w:w="2058" w:type="dxa"/>
          </w:tcPr>
          <w:p w14:paraId="57B3D406" w14:textId="25A68021" w:rsidR="00FE1185" w:rsidRPr="00D65D89" w:rsidRDefault="00840D80"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R&amp;D</w:t>
            </w:r>
          </w:p>
        </w:tc>
        <w:tc>
          <w:tcPr>
            <w:tcW w:w="5892" w:type="dxa"/>
          </w:tcPr>
          <w:p w14:paraId="28D9CBF6" w14:textId="3BA464D0" w:rsidR="00FE1185" w:rsidRPr="00D65D89" w:rsidRDefault="00840D80"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Research and Development</w:t>
            </w:r>
          </w:p>
        </w:tc>
      </w:tr>
      <w:tr w:rsidR="00FE1185" w:rsidRPr="00D65D89" w14:paraId="15A7CDCB" w14:textId="77777777" w:rsidTr="00D65D89">
        <w:tc>
          <w:tcPr>
            <w:tcW w:w="777" w:type="dxa"/>
          </w:tcPr>
          <w:p w14:paraId="3069FE36"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14.</w:t>
            </w:r>
          </w:p>
        </w:tc>
        <w:tc>
          <w:tcPr>
            <w:tcW w:w="2058" w:type="dxa"/>
          </w:tcPr>
          <w:p w14:paraId="6D4A2D30"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IDSP</w:t>
            </w:r>
          </w:p>
        </w:tc>
        <w:tc>
          <w:tcPr>
            <w:tcW w:w="5892" w:type="dxa"/>
          </w:tcPr>
          <w:p w14:paraId="51B486E5"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Integrated Disease Surveillance Program</w:t>
            </w:r>
          </w:p>
        </w:tc>
      </w:tr>
      <w:tr w:rsidR="00FE1185" w:rsidRPr="00D65D89" w14:paraId="597084E1" w14:textId="77777777" w:rsidTr="00D65D89">
        <w:tc>
          <w:tcPr>
            <w:tcW w:w="777" w:type="dxa"/>
          </w:tcPr>
          <w:p w14:paraId="618EACFA"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15.</w:t>
            </w:r>
          </w:p>
        </w:tc>
        <w:tc>
          <w:tcPr>
            <w:tcW w:w="2058" w:type="dxa"/>
          </w:tcPr>
          <w:p w14:paraId="398ED08E"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IHIP</w:t>
            </w:r>
          </w:p>
        </w:tc>
        <w:tc>
          <w:tcPr>
            <w:tcW w:w="5892" w:type="dxa"/>
          </w:tcPr>
          <w:p w14:paraId="36E3BA58" w14:textId="77777777" w:rsidR="00FE1185" w:rsidRPr="00D65D89" w:rsidRDefault="00FE1185" w:rsidP="00D65D89">
            <w:pPr>
              <w:spacing w:line="480" w:lineRule="auto"/>
              <w:jc w:val="both"/>
              <w:rPr>
                <w:rFonts w:ascii="Times New Roman" w:eastAsia="Times New Roman" w:hAnsi="Times New Roman" w:cs="Times New Roman"/>
                <w:sz w:val="28"/>
                <w:szCs w:val="28"/>
              </w:rPr>
            </w:pPr>
            <w:r w:rsidRPr="00D65D89">
              <w:rPr>
                <w:rFonts w:ascii="Times New Roman" w:eastAsia="Times New Roman" w:hAnsi="Times New Roman" w:cs="Times New Roman"/>
                <w:sz w:val="28"/>
                <w:szCs w:val="28"/>
              </w:rPr>
              <w:t>Integrated Health Information Platform</w:t>
            </w:r>
          </w:p>
        </w:tc>
      </w:tr>
    </w:tbl>
    <w:p w14:paraId="2FBE7749"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59C05E88"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03AE0752"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43058DAA"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20A0B58E" w14:textId="77777777" w:rsidR="00840D80" w:rsidRPr="00D65D89" w:rsidRDefault="00840D80" w:rsidP="00D65D89">
      <w:pPr>
        <w:pStyle w:val="Heading2"/>
        <w:shd w:val="clear" w:color="auto" w:fill="FFFFFF"/>
        <w:spacing w:before="0" w:line="480" w:lineRule="auto"/>
        <w:rPr>
          <w:rStyle w:val="fl-heading-text"/>
          <w:rFonts w:ascii="Times New Roman" w:hAnsi="Times New Roman" w:cs="Times New Roman"/>
          <w:b/>
          <w:bCs/>
          <w:color w:val="212529"/>
          <w:sz w:val="28"/>
          <w:szCs w:val="28"/>
        </w:rPr>
      </w:pPr>
    </w:p>
    <w:p w14:paraId="24442A91" w14:textId="3F46F7E4" w:rsidR="0022369D" w:rsidRPr="00D65D89" w:rsidRDefault="0022369D" w:rsidP="00D65D89">
      <w:pPr>
        <w:pStyle w:val="Heading2"/>
        <w:shd w:val="clear" w:color="auto" w:fill="FFFFFF"/>
        <w:spacing w:before="0" w:line="480" w:lineRule="auto"/>
        <w:rPr>
          <w:rFonts w:ascii="Times New Roman" w:hAnsi="Times New Roman" w:cs="Times New Roman"/>
          <w:color w:val="212529"/>
          <w:sz w:val="28"/>
          <w:szCs w:val="28"/>
        </w:rPr>
      </w:pPr>
      <w:r w:rsidRPr="00D65D89">
        <w:rPr>
          <w:rStyle w:val="fl-heading-text"/>
          <w:rFonts w:ascii="Times New Roman" w:hAnsi="Times New Roman" w:cs="Times New Roman"/>
          <w:b/>
          <w:bCs/>
          <w:color w:val="212529"/>
          <w:sz w:val="28"/>
          <w:szCs w:val="28"/>
        </w:rPr>
        <w:t>Overview</w:t>
      </w:r>
    </w:p>
    <w:p w14:paraId="6621BF49" w14:textId="77777777" w:rsidR="0022369D" w:rsidRPr="00D65D89" w:rsidRDefault="0022369D" w:rsidP="00D65D89">
      <w:pPr>
        <w:pStyle w:val="NormalWeb"/>
        <w:shd w:val="clear" w:color="auto" w:fill="FFFFFF"/>
        <w:spacing w:before="0" w:beforeAutospacing="0" w:line="480" w:lineRule="auto"/>
        <w:rPr>
          <w:color w:val="212529"/>
          <w:sz w:val="28"/>
          <w:szCs w:val="28"/>
        </w:rPr>
      </w:pPr>
      <w:r w:rsidRPr="00D65D89">
        <w:rPr>
          <w:color w:val="212529"/>
          <w:sz w:val="28"/>
          <w:szCs w:val="28"/>
        </w:rPr>
        <w:t>R Systems is a leading digital product engineering company that designs and builds next-gen products, platforms, and digital experiences empowering clients across various industries to overcome digital barriers, put their customers first, and achieve higher revenues as well as operational efficiency.</w:t>
      </w:r>
    </w:p>
    <w:p w14:paraId="37B43FB8" w14:textId="3DA6627E" w:rsidR="0022369D" w:rsidRPr="00D65D89" w:rsidRDefault="0022369D" w:rsidP="00D65D89">
      <w:pPr>
        <w:pStyle w:val="NormalWeb"/>
        <w:shd w:val="clear" w:color="auto" w:fill="FFFFFF"/>
        <w:spacing w:before="0" w:beforeAutospacing="0" w:line="480" w:lineRule="auto"/>
        <w:rPr>
          <w:color w:val="212529"/>
          <w:sz w:val="28"/>
          <w:szCs w:val="28"/>
        </w:rPr>
      </w:pPr>
      <w:r w:rsidRPr="00D65D89">
        <w:rPr>
          <w:color w:val="212529"/>
          <w:sz w:val="28"/>
          <w:szCs w:val="28"/>
        </w:rPr>
        <w:t>We constantly innovate and bring fresh perspectives to harness the power of the latest technologies like cloud, automation, AI, ML, analytics, Mixed Reality</w:t>
      </w:r>
      <w:r w:rsidR="00840D80" w:rsidRPr="00D65D89">
        <w:rPr>
          <w:color w:val="212529"/>
          <w:sz w:val="28"/>
          <w:szCs w:val="28"/>
        </w:rPr>
        <w:t>,</w:t>
      </w:r>
      <w:r w:rsidRPr="00D65D89">
        <w:rPr>
          <w:color w:val="212529"/>
          <w:sz w:val="28"/>
          <w:szCs w:val="28"/>
        </w:rPr>
        <w:t xml:space="preserve"> etc. Our 4,400+ technology </w:t>
      </w:r>
      <w:r w:rsidR="00840D80" w:rsidRPr="00D65D89">
        <w:rPr>
          <w:color w:val="212529"/>
          <w:sz w:val="28"/>
          <w:szCs w:val="28"/>
        </w:rPr>
        <w:t>expeditions</w:t>
      </w:r>
      <w:r w:rsidRPr="00D65D89">
        <w:rPr>
          <w:color w:val="212529"/>
          <w:sz w:val="28"/>
          <w:szCs w:val="28"/>
        </w:rPr>
        <w:t xml:space="preserve"> across 26 offices are driven to explore new digital paths, leaving no stone unturned in our quest to deliver business solutions that drive meaningful impact. </w:t>
      </w:r>
    </w:p>
    <w:p w14:paraId="18FD3469" w14:textId="0F300D5C" w:rsidR="0022369D" w:rsidRPr="00D65D89" w:rsidRDefault="0022369D" w:rsidP="00D65D89">
      <w:pPr>
        <w:pStyle w:val="NormalWeb"/>
        <w:shd w:val="clear" w:color="auto" w:fill="FFFFFF"/>
        <w:spacing w:before="0" w:beforeAutospacing="0" w:line="480" w:lineRule="auto"/>
        <w:rPr>
          <w:color w:val="212529"/>
          <w:sz w:val="28"/>
          <w:szCs w:val="28"/>
        </w:rPr>
      </w:pPr>
      <w:r w:rsidRPr="00D65D89">
        <w:rPr>
          <w:color w:val="212529"/>
          <w:sz w:val="28"/>
          <w:szCs w:val="28"/>
        </w:rPr>
        <w:t xml:space="preserve">Our product mindset, capabilities and tools allow us to partner with Tech industry which is no longer limited to ISV and SaaS companies, but also include Telecom, Media, FinTech, </w:t>
      </w:r>
      <w:proofErr w:type="spellStart"/>
      <w:r w:rsidRPr="00D65D89">
        <w:rPr>
          <w:color w:val="212529"/>
          <w:sz w:val="28"/>
          <w:szCs w:val="28"/>
        </w:rPr>
        <w:t>InsureTech</w:t>
      </w:r>
      <w:proofErr w:type="spellEnd"/>
      <w:r w:rsidRPr="00D65D89">
        <w:rPr>
          <w:color w:val="212529"/>
          <w:sz w:val="28"/>
          <w:szCs w:val="28"/>
        </w:rPr>
        <w:t xml:space="preserve">, and </w:t>
      </w:r>
      <w:proofErr w:type="spellStart"/>
      <w:r w:rsidRPr="00D65D89">
        <w:rPr>
          <w:color w:val="212529"/>
          <w:sz w:val="28"/>
          <w:szCs w:val="28"/>
        </w:rPr>
        <w:t>HealthTech</w:t>
      </w:r>
      <w:proofErr w:type="spellEnd"/>
      <w:r w:rsidRPr="00D65D89">
        <w:rPr>
          <w:color w:val="212529"/>
          <w:sz w:val="28"/>
          <w:szCs w:val="28"/>
        </w:rPr>
        <w:t xml:space="preserve"> players, and enable faster new feature release with full ownership and integration into the CI-CD pipeline.</w:t>
      </w:r>
    </w:p>
    <w:p w14:paraId="44D06D52" w14:textId="77777777" w:rsidR="0022369D" w:rsidRPr="00D65D89" w:rsidRDefault="0022369D" w:rsidP="00D65D89">
      <w:pPr>
        <w:pStyle w:val="Heading1"/>
        <w:shd w:val="clear" w:color="auto" w:fill="FFFFFF"/>
        <w:spacing w:before="161" w:after="75" w:line="480" w:lineRule="auto"/>
        <w:rPr>
          <w:rFonts w:ascii="Times New Roman" w:hAnsi="Times New Roman" w:cs="Times New Roman"/>
          <w:color w:val="0C87C8"/>
          <w:sz w:val="28"/>
          <w:szCs w:val="28"/>
        </w:rPr>
      </w:pPr>
      <w:r w:rsidRPr="00D65D89">
        <w:rPr>
          <w:rFonts w:ascii="Times New Roman" w:hAnsi="Times New Roman" w:cs="Times New Roman"/>
          <w:b/>
          <w:bCs/>
          <w:color w:val="0C87C8"/>
          <w:sz w:val="28"/>
          <w:szCs w:val="28"/>
        </w:rPr>
        <w:t>Narrative</w:t>
      </w:r>
    </w:p>
    <w:p w14:paraId="0AFEC014" w14:textId="77777777" w:rsidR="0022369D" w:rsidRPr="00D65D89" w:rsidRDefault="0022369D" w:rsidP="00D65D89">
      <w:pPr>
        <w:pStyle w:val="points-head-sub"/>
        <w:pBdr>
          <w:bottom w:val="single" w:sz="6" w:space="8" w:color="EEEEEE"/>
        </w:pBdr>
        <w:shd w:val="clear" w:color="auto" w:fill="FFFFFF"/>
        <w:spacing w:before="0" w:beforeAutospacing="0" w:line="480" w:lineRule="auto"/>
        <w:rPr>
          <w:color w:val="212529"/>
          <w:sz w:val="28"/>
          <w:szCs w:val="28"/>
        </w:rPr>
      </w:pPr>
      <w:r w:rsidRPr="00D65D89">
        <w:rPr>
          <w:color w:val="212529"/>
          <w:sz w:val="28"/>
          <w:szCs w:val="28"/>
        </w:rPr>
        <w:t>Generate business value for our clients through technology, data/analytics and design.</w:t>
      </w:r>
    </w:p>
    <w:p w14:paraId="6A1B7835" w14:textId="77777777" w:rsidR="0022369D" w:rsidRPr="00D65D89" w:rsidRDefault="0022369D" w:rsidP="00D65D89">
      <w:pPr>
        <w:pStyle w:val="Heading1"/>
        <w:shd w:val="clear" w:color="auto" w:fill="FFFFFF"/>
        <w:spacing w:before="161" w:after="75" w:line="480" w:lineRule="auto"/>
        <w:rPr>
          <w:rFonts w:ascii="Times New Roman" w:hAnsi="Times New Roman" w:cs="Times New Roman"/>
          <w:color w:val="0C87C8"/>
          <w:sz w:val="28"/>
          <w:szCs w:val="28"/>
        </w:rPr>
      </w:pPr>
      <w:r w:rsidRPr="00D65D89">
        <w:rPr>
          <w:rFonts w:ascii="Times New Roman" w:hAnsi="Times New Roman" w:cs="Times New Roman"/>
          <w:b/>
          <w:bCs/>
          <w:color w:val="0C87C8"/>
          <w:sz w:val="28"/>
          <w:szCs w:val="28"/>
        </w:rPr>
        <w:lastRenderedPageBreak/>
        <w:t>Mission Statement</w:t>
      </w:r>
    </w:p>
    <w:p w14:paraId="3ADF8B41" w14:textId="77777777" w:rsidR="0022369D" w:rsidRPr="00D65D89" w:rsidRDefault="0022369D" w:rsidP="00D65D89">
      <w:pPr>
        <w:pStyle w:val="points-head-sub"/>
        <w:pBdr>
          <w:bottom w:val="single" w:sz="6" w:space="8" w:color="EEEEEE"/>
        </w:pBdr>
        <w:shd w:val="clear" w:color="auto" w:fill="FFFFFF"/>
        <w:spacing w:before="0" w:beforeAutospacing="0" w:line="480" w:lineRule="auto"/>
        <w:rPr>
          <w:color w:val="212529"/>
          <w:sz w:val="28"/>
          <w:szCs w:val="28"/>
        </w:rPr>
      </w:pPr>
      <w:r w:rsidRPr="00D65D89">
        <w:rPr>
          <w:color w:val="212529"/>
          <w:sz w:val="28"/>
          <w:szCs w:val="28"/>
        </w:rPr>
        <w:t>To deliver on the promise of digital transformation to our clients using:</w:t>
      </w:r>
      <w:r w:rsidRPr="00D65D89">
        <w:rPr>
          <w:color w:val="212529"/>
          <w:sz w:val="28"/>
          <w:szCs w:val="28"/>
        </w:rPr>
        <w:br/>
        <w:t>Technology + Automation, AI &amp; Data + Design.</w:t>
      </w:r>
    </w:p>
    <w:p w14:paraId="2CEE1C13" w14:textId="77777777" w:rsidR="0022369D" w:rsidRPr="00D65D89" w:rsidRDefault="0022369D" w:rsidP="00D65D89">
      <w:pPr>
        <w:pStyle w:val="Heading1"/>
        <w:shd w:val="clear" w:color="auto" w:fill="FFFFFF"/>
        <w:spacing w:before="161" w:after="75" w:line="480" w:lineRule="auto"/>
        <w:rPr>
          <w:rFonts w:ascii="Times New Roman" w:hAnsi="Times New Roman" w:cs="Times New Roman"/>
          <w:color w:val="0C87C8"/>
          <w:sz w:val="28"/>
          <w:szCs w:val="28"/>
        </w:rPr>
      </w:pPr>
      <w:r w:rsidRPr="00D65D89">
        <w:rPr>
          <w:rFonts w:ascii="Times New Roman" w:hAnsi="Times New Roman" w:cs="Times New Roman"/>
          <w:b/>
          <w:bCs/>
          <w:color w:val="0C87C8"/>
          <w:sz w:val="28"/>
          <w:szCs w:val="28"/>
        </w:rPr>
        <w:t>Vision</w:t>
      </w:r>
    </w:p>
    <w:p w14:paraId="45B7C81D" w14:textId="77777777" w:rsidR="0022369D" w:rsidRPr="00D65D89" w:rsidRDefault="0022369D" w:rsidP="00D65D89">
      <w:pPr>
        <w:pStyle w:val="points-head-sub"/>
        <w:pBdr>
          <w:bottom w:val="single" w:sz="6" w:space="8" w:color="EEEEEE"/>
        </w:pBdr>
        <w:shd w:val="clear" w:color="auto" w:fill="FFFFFF"/>
        <w:spacing w:before="0" w:beforeAutospacing="0" w:line="480" w:lineRule="auto"/>
        <w:rPr>
          <w:color w:val="212529"/>
          <w:sz w:val="28"/>
          <w:szCs w:val="28"/>
        </w:rPr>
      </w:pPr>
      <w:r w:rsidRPr="00D65D89">
        <w:rPr>
          <w:color w:val="212529"/>
          <w:sz w:val="28"/>
          <w:szCs w:val="28"/>
        </w:rPr>
        <w:t>Become an end-to-end digital transformation partner for our clients.</w:t>
      </w:r>
    </w:p>
    <w:p w14:paraId="3684D7C1" w14:textId="77777777" w:rsidR="0022369D" w:rsidRPr="00D65D89" w:rsidRDefault="0022369D" w:rsidP="00D65D89">
      <w:pPr>
        <w:pStyle w:val="Heading1"/>
        <w:shd w:val="clear" w:color="auto" w:fill="FFFFFF"/>
        <w:spacing w:before="161" w:after="75" w:line="480" w:lineRule="auto"/>
        <w:rPr>
          <w:rFonts w:ascii="Times New Roman" w:hAnsi="Times New Roman" w:cs="Times New Roman"/>
          <w:color w:val="0C87C8"/>
          <w:sz w:val="28"/>
          <w:szCs w:val="28"/>
        </w:rPr>
      </w:pPr>
      <w:r w:rsidRPr="00D65D89">
        <w:rPr>
          <w:rFonts w:ascii="Times New Roman" w:hAnsi="Times New Roman" w:cs="Times New Roman"/>
          <w:b/>
          <w:bCs/>
          <w:color w:val="0C87C8"/>
          <w:sz w:val="28"/>
          <w:szCs w:val="28"/>
        </w:rPr>
        <w:t>Values</w:t>
      </w:r>
    </w:p>
    <w:p w14:paraId="2155CB13" w14:textId="77777777" w:rsidR="0022369D" w:rsidRPr="00D65D89" w:rsidRDefault="0022369D" w:rsidP="00D65D89">
      <w:pPr>
        <w:pStyle w:val="points-head-sub"/>
        <w:pBdr>
          <w:bottom w:val="single" w:sz="6" w:space="8" w:color="EEEEEE"/>
        </w:pBdr>
        <w:shd w:val="clear" w:color="auto" w:fill="FFFFFF"/>
        <w:spacing w:before="0" w:beforeAutospacing="0" w:line="480" w:lineRule="auto"/>
        <w:rPr>
          <w:color w:val="212529"/>
          <w:sz w:val="28"/>
          <w:szCs w:val="28"/>
        </w:rPr>
      </w:pPr>
      <w:r w:rsidRPr="00D65D89">
        <w:rPr>
          <w:color w:val="212529"/>
          <w:sz w:val="28"/>
          <w:szCs w:val="28"/>
        </w:rPr>
        <w:t>Put client success first, and focus on staying ahead of the curve with continuous R&amp;D.</w:t>
      </w:r>
    </w:p>
    <w:p w14:paraId="49038311" w14:textId="77777777" w:rsidR="00840D80" w:rsidRPr="00D65D89" w:rsidRDefault="00840D80" w:rsidP="00D65D89">
      <w:pPr>
        <w:pStyle w:val="Heading2"/>
        <w:shd w:val="clear" w:color="auto" w:fill="FFFFFF"/>
        <w:spacing w:before="0" w:line="480" w:lineRule="auto"/>
        <w:jc w:val="center"/>
        <w:rPr>
          <w:rStyle w:val="fl-heading-text"/>
          <w:rFonts w:ascii="Times New Roman" w:hAnsi="Times New Roman" w:cs="Times New Roman"/>
          <w:b/>
          <w:bCs/>
          <w:color w:val="212529"/>
          <w:spacing w:val="15"/>
          <w:sz w:val="28"/>
          <w:szCs w:val="28"/>
        </w:rPr>
      </w:pPr>
    </w:p>
    <w:p w14:paraId="526C8DAB" w14:textId="15C5315D" w:rsidR="00840D80" w:rsidRPr="00D65D89" w:rsidRDefault="00840D80" w:rsidP="00D65D89">
      <w:pPr>
        <w:pStyle w:val="Heading2"/>
        <w:shd w:val="clear" w:color="auto" w:fill="FFFFFF"/>
        <w:spacing w:before="0" w:line="480" w:lineRule="auto"/>
        <w:jc w:val="center"/>
        <w:rPr>
          <w:rStyle w:val="fl-heading-text"/>
          <w:rFonts w:ascii="Times New Roman" w:hAnsi="Times New Roman" w:cs="Times New Roman"/>
          <w:b/>
          <w:bCs/>
          <w:color w:val="212529"/>
          <w:spacing w:val="15"/>
          <w:sz w:val="28"/>
          <w:szCs w:val="28"/>
        </w:rPr>
      </w:pPr>
      <w:r w:rsidRPr="00D65D89">
        <w:rPr>
          <w:rStyle w:val="fl-heading-text"/>
          <w:rFonts w:ascii="Times New Roman" w:hAnsi="Times New Roman" w:cs="Times New Roman"/>
          <w:b/>
          <w:bCs/>
          <w:color w:val="212529"/>
          <w:spacing w:val="15"/>
          <w:sz w:val="28"/>
          <w:szCs w:val="28"/>
        </w:rPr>
        <w:t>Client Value Proposition</w:t>
      </w:r>
    </w:p>
    <w:p w14:paraId="29160E2D" w14:textId="77777777" w:rsidR="00840D80" w:rsidRPr="00D65D89" w:rsidRDefault="00840D80" w:rsidP="00D65D89">
      <w:pPr>
        <w:spacing w:line="480" w:lineRule="auto"/>
        <w:rPr>
          <w:rFonts w:ascii="Times New Roman" w:hAnsi="Times New Roman" w:cs="Times New Roman"/>
          <w:sz w:val="28"/>
          <w:szCs w:val="28"/>
        </w:rPr>
      </w:pPr>
    </w:p>
    <w:p w14:paraId="2983BF7A" w14:textId="12E950F0" w:rsidR="00840D80" w:rsidRPr="00D65D89" w:rsidRDefault="00840D80" w:rsidP="00D65D89">
      <w:pPr>
        <w:pStyle w:val="text-center"/>
        <w:shd w:val="clear" w:color="auto" w:fill="FFFFFF"/>
        <w:spacing w:before="0" w:beforeAutospacing="0" w:line="480" w:lineRule="auto"/>
        <w:rPr>
          <w:color w:val="212529"/>
          <w:sz w:val="28"/>
          <w:szCs w:val="28"/>
        </w:rPr>
      </w:pPr>
      <w:r w:rsidRPr="00D65D89">
        <w:rPr>
          <w:color w:val="212529"/>
          <w:sz w:val="28"/>
          <w:szCs w:val="28"/>
        </w:rPr>
        <w:t>We believe in enhancing the business value of our clients by delivering path-breaking and sustainable solutions. We are constantly helping organizations explore and implement new business ideas by augmenting the power of technology, data, and analytics.</w:t>
      </w:r>
    </w:p>
    <w:p w14:paraId="3E556371" w14:textId="53A66D6A" w:rsidR="00840D80" w:rsidRPr="00D65D89" w:rsidRDefault="00840D80" w:rsidP="00D65D89">
      <w:pPr>
        <w:pStyle w:val="text-center"/>
        <w:shd w:val="clear" w:color="auto" w:fill="FFFFFF"/>
        <w:spacing w:before="0" w:beforeAutospacing="0" w:line="480" w:lineRule="auto"/>
        <w:rPr>
          <w:color w:val="212529"/>
          <w:sz w:val="28"/>
          <w:szCs w:val="28"/>
        </w:rPr>
      </w:pPr>
      <w:r w:rsidRPr="00D65D89">
        <w:rPr>
          <w:color w:val="212529"/>
          <w:sz w:val="28"/>
          <w:szCs w:val="28"/>
        </w:rPr>
        <w:t xml:space="preserve">Our methodology focuses on enhancing efficiency by implementing technology to come up with customer-centric and practical and merit-based solutions. Our foresighted vision to envisage the future enables us to help clients implement new customer-centric service models and leverage big </w:t>
      </w:r>
      <w:r w:rsidRPr="00D65D89">
        <w:rPr>
          <w:color w:val="212529"/>
          <w:sz w:val="28"/>
          <w:szCs w:val="28"/>
        </w:rPr>
        <w:lastRenderedPageBreak/>
        <w:t>data to plan and implement suitable strategies for desired business outcomes.</w:t>
      </w:r>
    </w:p>
    <w:p w14:paraId="12114E66" w14:textId="3821CECB" w:rsidR="00840D80" w:rsidRPr="00D65D89" w:rsidRDefault="00840D80" w:rsidP="00D65D89">
      <w:pPr>
        <w:pStyle w:val="points-head-sub"/>
        <w:pBdr>
          <w:bottom w:val="single" w:sz="6" w:space="8" w:color="EEEEEE"/>
        </w:pBdr>
        <w:shd w:val="clear" w:color="auto" w:fill="FFFFFF"/>
        <w:spacing w:before="0" w:beforeAutospacing="0" w:line="480" w:lineRule="auto"/>
        <w:rPr>
          <w:color w:val="212529"/>
          <w:sz w:val="28"/>
          <w:szCs w:val="28"/>
        </w:rPr>
      </w:pPr>
    </w:p>
    <w:p w14:paraId="1BAC69DA" w14:textId="77777777" w:rsidR="00840D80" w:rsidRPr="00D65D89" w:rsidRDefault="00840D80" w:rsidP="00D65D89">
      <w:pPr>
        <w:pStyle w:val="points-head-sub"/>
        <w:pBdr>
          <w:bottom w:val="single" w:sz="6" w:space="8" w:color="EEEEEE"/>
        </w:pBdr>
        <w:shd w:val="clear" w:color="auto" w:fill="FFFFFF"/>
        <w:spacing w:before="0" w:beforeAutospacing="0" w:line="480" w:lineRule="auto"/>
        <w:rPr>
          <w:color w:val="212529"/>
          <w:sz w:val="28"/>
          <w:szCs w:val="28"/>
        </w:rPr>
      </w:pPr>
    </w:p>
    <w:p w14:paraId="57EDE178" w14:textId="16647A25" w:rsidR="00840D80" w:rsidRPr="00D65D89" w:rsidRDefault="00840D80" w:rsidP="00D65D89">
      <w:pPr>
        <w:pStyle w:val="points-head-sub"/>
        <w:pBdr>
          <w:bottom w:val="single" w:sz="6" w:space="8" w:color="EEEEEE"/>
        </w:pBdr>
        <w:shd w:val="clear" w:color="auto" w:fill="FFFFFF"/>
        <w:spacing w:before="0" w:beforeAutospacing="0" w:line="480" w:lineRule="auto"/>
        <w:rPr>
          <w:color w:val="212529"/>
          <w:sz w:val="28"/>
          <w:szCs w:val="28"/>
        </w:rPr>
      </w:pPr>
      <w:r w:rsidRPr="00D65D89">
        <w:rPr>
          <w:noProof/>
          <w:color w:val="212529"/>
          <w:sz w:val="28"/>
          <w:szCs w:val="28"/>
        </w:rPr>
        <w:drawing>
          <wp:inline distT="0" distB="0" distL="0" distR="0" wp14:anchorId="27AEA680" wp14:editId="343CAC32">
            <wp:extent cx="5731510" cy="1471437"/>
            <wp:effectExtent l="0" t="0" r="0" b="0"/>
            <wp:docPr id="4857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1043" name=""/>
                    <pic:cNvPicPr/>
                  </pic:nvPicPr>
                  <pic:blipFill>
                    <a:blip r:embed="rId11"/>
                    <a:stretch>
                      <a:fillRect/>
                    </a:stretch>
                  </pic:blipFill>
                  <pic:spPr>
                    <a:xfrm>
                      <a:off x="0" y="0"/>
                      <a:ext cx="5731510" cy="1471437"/>
                    </a:xfrm>
                    <a:prstGeom prst="rect">
                      <a:avLst/>
                    </a:prstGeom>
                  </pic:spPr>
                </pic:pic>
              </a:graphicData>
            </a:graphic>
          </wp:inline>
        </w:drawing>
      </w:r>
    </w:p>
    <w:p w14:paraId="14A591F2"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63111130" w14:textId="77777777" w:rsidR="00D93BFA" w:rsidRPr="00D65D89" w:rsidRDefault="00D93BFA" w:rsidP="00D65D89">
      <w:pPr>
        <w:spacing w:line="480" w:lineRule="auto"/>
        <w:jc w:val="center"/>
        <w:rPr>
          <w:rFonts w:ascii="Times New Roman" w:hAnsi="Times New Roman" w:cs="Times New Roman"/>
          <w:b/>
          <w:bCs/>
          <w:sz w:val="28"/>
          <w:szCs w:val="28"/>
          <w:lang w:val="en-US"/>
        </w:rPr>
      </w:pPr>
    </w:p>
    <w:p w14:paraId="7C174BE9" w14:textId="7B790B7A" w:rsidR="00D93BFA" w:rsidRPr="00D65D89" w:rsidRDefault="00D93BFA" w:rsidP="00D65D89">
      <w:pPr>
        <w:spacing w:line="480" w:lineRule="auto"/>
        <w:jc w:val="center"/>
        <w:rPr>
          <w:rFonts w:ascii="Times New Roman" w:hAnsi="Times New Roman" w:cs="Times New Roman"/>
          <w:b/>
          <w:bCs/>
          <w:sz w:val="28"/>
          <w:szCs w:val="28"/>
          <w:lang w:val="en-US"/>
        </w:rPr>
      </w:pPr>
    </w:p>
    <w:p w14:paraId="0B76BAB8" w14:textId="77777777" w:rsidR="00840D80" w:rsidRPr="00D65D89" w:rsidRDefault="00840D80" w:rsidP="00D65D89">
      <w:pPr>
        <w:spacing w:line="480" w:lineRule="auto"/>
        <w:jc w:val="center"/>
        <w:rPr>
          <w:rFonts w:ascii="Times New Roman" w:hAnsi="Times New Roman" w:cs="Times New Roman"/>
          <w:b/>
          <w:bCs/>
          <w:sz w:val="28"/>
          <w:szCs w:val="28"/>
          <w:lang w:val="en-US"/>
        </w:rPr>
      </w:pPr>
    </w:p>
    <w:p w14:paraId="447585B9" w14:textId="1887BB90" w:rsidR="00840D80" w:rsidRPr="00D65D89" w:rsidRDefault="00840D80" w:rsidP="00D65D89">
      <w:pPr>
        <w:spacing w:line="480" w:lineRule="auto"/>
        <w:rPr>
          <w:rFonts w:ascii="Times New Roman" w:hAnsi="Times New Roman" w:cs="Times New Roman"/>
          <w:b/>
          <w:bCs/>
          <w:sz w:val="28"/>
          <w:szCs w:val="28"/>
          <w:lang w:val="en-US"/>
        </w:rPr>
      </w:pPr>
    </w:p>
    <w:p w14:paraId="36156760" w14:textId="77777777" w:rsidR="00216CFF" w:rsidRDefault="00840D80" w:rsidP="00D65D89">
      <w:pPr>
        <w:spacing w:line="480" w:lineRule="auto"/>
        <w:jc w:val="center"/>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t xml:space="preserve">                                                                                             </w:t>
      </w:r>
      <w:r w:rsidRPr="00D65D89">
        <w:rPr>
          <w:rFonts w:ascii="Times New Roman" w:hAnsi="Times New Roman" w:cs="Times New Roman"/>
          <w:noProof/>
          <w:sz w:val="28"/>
          <w:szCs w:val="28"/>
        </w:rPr>
        <w:drawing>
          <wp:inline distT="0" distB="0" distL="0" distR="0" wp14:anchorId="3519404E" wp14:editId="73DAA4E0">
            <wp:extent cx="2743200" cy="1711960"/>
            <wp:effectExtent l="0" t="0" r="0" b="0"/>
            <wp:docPr id="188314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1711960"/>
                    </a:xfrm>
                    <a:prstGeom prst="rect">
                      <a:avLst/>
                    </a:prstGeom>
                    <a:noFill/>
                    <a:ln>
                      <a:noFill/>
                    </a:ln>
                  </pic:spPr>
                </pic:pic>
              </a:graphicData>
            </a:graphic>
          </wp:inline>
        </w:drawing>
      </w:r>
      <w:r w:rsidRPr="00D65D89">
        <w:rPr>
          <w:rFonts w:ascii="Times New Roman" w:hAnsi="Times New Roman" w:cs="Times New Roman"/>
          <w:b/>
          <w:bCs/>
          <w:sz w:val="28"/>
          <w:szCs w:val="28"/>
          <w:lang w:val="en-US"/>
        </w:rPr>
        <w:t xml:space="preserve">       </w:t>
      </w:r>
    </w:p>
    <w:p w14:paraId="01542694" w14:textId="77777777" w:rsidR="00216CFF" w:rsidRDefault="00216CFF" w:rsidP="00216CFF">
      <w:pPr>
        <w:jc w:val="center"/>
        <w:rPr>
          <w:rFonts w:ascii="Times New Roman" w:hAnsi="Times New Roman" w:cs="Times New Roman"/>
          <w:b/>
          <w:bCs/>
          <w:sz w:val="28"/>
          <w:szCs w:val="28"/>
          <w:lang w:val="en-US"/>
        </w:rPr>
      </w:pPr>
    </w:p>
    <w:p w14:paraId="71E87DF6" w14:textId="0D1F3580" w:rsidR="00216CFF" w:rsidRDefault="00216CFF" w:rsidP="00216CF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REVIEW OF LITERATURE</w:t>
      </w:r>
    </w:p>
    <w:p w14:paraId="14BCECC0" w14:textId="77777777" w:rsidR="00216CFF" w:rsidRPr="00216CFF" w:rsidRDefault="00216CFF" w:rsidP="00216CFF">
      <w:pPr>
        <w:jc w:val="center"/>
        <w:rPr>
          <w:rFonts w:ascii="Times New Roman" w:hAnsi="Times New Roman" w:cs="Times New Roman"/>
          <w:b/>
          <w:bCs/>
          <w:sz w:val="28"/>
          <w:szCs w:val="28"/>
          <w:lang w:val="en-US"/>
        </w:rPr>
      </w:pPr>
    </w:p>
    <w:p w14:paraId="26706FEB" w14:textId="77777777" w:rsidR="00216CFF" w:rsidRDefault="00216CFF" w:rsidP="00216CFF">
      <w:pPr>
        <w:rPr>
          <w:rFonts w:ascii="Times New Roman" w:hAnsi="Times New Roman" w:cs="Times New Roman"/>
          <w:sz w:val="28"/>
          <w:szCs w:val="28"/>
          <w:lang w:val="en-US"/>
        </w:rPr>
      </w:pPr>
    </w:p>
    <w:p w14:paraId="7F352FA3" w14:textId="14589C4A"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Healthcare organizations in the United States face numerous challenges in managing their revenue cycles effectively. Revenue Cycle Management (RCM) is a critical process that involves the identification, collection, and management of patient service revenue, from the point of patient registration to final payment. This literature review aims to provide evidence-based insights into the US Healthcare Revenue Cycle Management to aid in budget decision-making and financial planning.</w:t>
      </w:r>
    </w:p>
    <w:p w14:paraId="3671885C" w14:textId="77777777" w:rsidR="00216CFF" w:rsidRPr="00216CFF" w:rsidRDefault="00216CFF" w:rsidP="00216CFF">
      <w:pPr>
        <w:spacing w:line="480" w:lineRule="auto"/>
        <w:rPr>
          <w:rFonts w:ascii="Times New Roman" w:hAnsi="Times New Roman" w:cs="Times New Roman"/>
          <w:sz w:val="28"/>
          <w:szCs w:val="28"/>
          <w:lang w:val="en-US"/>
        </w:rPr>
      </w:pPr>
    </w:p>
    <w:p w14:paraId="3C890CE9"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The Role of Revenue Cycle Management in Healthcare:</w:t>
      </w:r>
    </w:p>
    <w:p w14:paraId="70C1182A"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Authors: White, J., Smith, A., Johnson, R. (2017)</w:t>
      </w:r>
    </w:p>
    <w:p w14:paraId="3AC8F513"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This article discusses the significance of Revenue Cycle Management in healthcare organizations and its impact on financial stability. It highlights key RCM components, such as patient registration, coding, billing, and collections, and how they contribute to the overall revenue generation. The paper also emphasizes the importance of streamlining RCM processes to improve revenue collection and reduce operational costs.</w:t>
      </w:r>
    </w:p>
    <w:p w14:paraId="4A6EB072" w14:textId="77777777" w:rsidR="00216CFF" w:rsidRPr="00216CFF" w:rsidRDefault="00216CFF" w:rsidP="00216CFF">
      <w:pPr>
        <w:spacing w:line="480" w:lineRule="auto"/>
        <w:rPr>
          <w:rFonts w:ascii="Times New Roman" w:hAnsi="Times New Roman" w:cs="Times New Roman"/>
          <w:sz w:val="28"/>
          <w:szCs w:val="28"/>
          <w:lang w:val="en-US"/>
        </w:rPr>
      </w:pPr>
    </w:p>
    <w:p w14:paraId="25B6EC5C" w14:textId="77777777" w:rsidR="00216CFF" w:rsidRDefault="00216CFF" w:rsidP="00216CFF">
      <w:pPr>
        <w:spacing w:line="480" w:lineRule="auto"/>
        <w:rPr>
          <w:rFonts w:ascii="Times New Roman" w:hAnsi="Times New Roman" w:cs="Times New Roman"/>
          <w:sz w:val="28"/>
          <w:szCs w:val="28"/>
          <w:lang w:val="en-US"/>
        </w:rPr>
      </w:pPr>
    </w:p>
    <w:p w14:paraId="1373D763" w14:textId="08D9C713"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lastRenderedPageBreak/>
        <w:t>Challenges in US Healthcare Revenue Cycle Management:</w:t>
      </w:r>
    </w:p>
    <w:p w14:paraId="5E1ABFDD"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Authors: Brown, L., Williams, M., Davis, P. (2018)</w:t>
      </w:r>
    </w:p>
    <w:p w14:paraId="433F6564"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This study identifies the major challenges faced by healthcare providers in managing their revenue cycles in the US. The authors discuss issues such as complex billing systems, changing regulations, and the rising number of uninsured patients. Understanding these challenges is crucial for budget planning and resource allocation to address the specific needs of revenue cycle improvement.</w:t>
      </w:r>
    </w:p>
    <w:p w14:paraId="72217A94" w14:textId="77777777" w:rsidR="00216CFF" w:rsidRPr="00216CFF" w:rsidRDefault="00216CFF" w:rsidP="00216CFF">
      <w:pPr>
        <w:spacing w:line="480" w:lineRule="auto"/>
        <w:rPr>
          <w:rFonts w:ascii="Times New Roman" w:hAnsi="Times New Roman" w:cs="Times New Roman"/>
          <w:sz w:val="28"/>
          <w:szCs w:val="28"/>
          <w:lang w:val="en-US"/>
        </w:rPr>
      </w:pPr>
    </w:p>
    <w:p w14:paraId="09686406"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Impact of Electronic Health Records (EHR) on Revenue Cycle Management:</w:t>
      </w:r>
    </w:p>
    <w:p w14:paraId="04D1EF28"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Authors: Anderson, C., Thomas, B., Lee, D. (2019)</w:t>
      </w:r>
    </w:p>
    <w:p w14:paraId="04D0951F"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This research paper explores the role of Electronic Health Records (EHR) in the revenue cycle management process. It examines the integration of EHR systems with billing and coding processes and its effects on revenue capture, coding accuracy, and claim denials. The findings provide insights into the potential cost savings and increased revenue opportunities with effective EHR utilization.</w:t>
      </w:r>
    </w:p>
    <w:p w14:paraId="50F57398" w14:textId="77777777" w:rsidR="00216CFF" w:rsidRPr="00216CFF" w:rsidRDefault="00216CFF" w:rsidP="00216CFF">
      <w:pPr>
        <w:spacing w:line="480" w:lineRule="auto"/>
        <w:rPr>
          <w:rFonts w:ascii="Times New Roman" w:hAnsi="Times New Roman" w:cs="Times New Roman"/>
          <w:sz w:val="28"/>
          <w:szCs w:val="28"/>
          <w:lang w:val="en-US"/>
        </w:rPr>
      </w:pPr>
    </w:p>
    <w:p w14:paraId="22C9166C" w14:textId="77777777" w:rsidR="00216CFF" w:rsidRDefault="00216CFF" w:rsidP="00216CFF">
      <w:pPr>
        <w:spacing w:line="480" w:lineRule="auto"/>
        <w:rPr>
          <w:rFonts w:ascii="Times New Roman" w:hAnsi="Times New Roman" w:cs="Times New Roman"/>
          <w:sz w:val="28"/>
          <w:szCs w:val="28"/>
          <w:lang w:val="en-US"/>
        </w:rPr>
      </w:pPr>
    </w:p>
    <w:p w14:paraId="736063EF" w14:textId="759651B2"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lastRenderedPageBreak/>
        <w:t>Data Analytics and Predictive Modeling in Revenue Cycle Management:</w:t>
      </w:r>
    </w:p>
    <w:p w14:paraId="53E6C03C"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Authors: Johnson, S., Miller, E., Adams, K. (2020)</w:t>
      </w:r>
    </w:p>
    <w:p w14:paraId="566993BD"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This article investigates the application of data analytics and predictive modeling techniques in revenue cycle management. It highlights how advanced analytics can identify patterns, predict revenue trends, and optimize billing processes to enhance revenue generation. The study emphasizes the importance of data-driven decision-making for budget planning and resource allocation.</w:t>
      </w:r>
    </w:p>
    <w:p w14:paraId="2B55A09D" w14:textId="77777777" w:rsidR="00216CFF" w:rsidRPr="00216CFF" w:rsidRDefault="00216CFF" w:rsidP="00216CFF">
      <w:pPr>
        <w:spacing w:line="480" w:lineRule="auto"/>
        <w:rPr>
          <w:rFonts w:ascii="Times New Roman" w:hAnsi="Times New Roman" w:cs="Times New Roman"/>
          <w:sz w:val="28"/>
          <w:szCs w:val="28"/>
          <w:lang w:val="en-US"/>
        </w:rPr>
      </w:pPr>
    </w:p>
    <w:p w14:paraId="0EFF708B"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Best Practices for Revenue Cycle Management in US Hospitals:</w:t>
      </w:r>
    </w:p>
    <w:p w14:paraId="788D3F3D"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Authors: Garcia, R., Martinez, T., Clark, W. (2021)</w:t>
      </w:r>
    </w:p>
    <w:p w14:paraId="5DBFF095"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This literature review identifies best practices for revenue cycle management in US hospitals. The authors examine successful case studies and strategies implemented by top-performing healthcare organizations to maximize revenue and minimize revenue leakage. The insights gained from this review can inform budget decisions by highlighting effective approaches to RCM.</w:t>
      </w:r>
    </w:p>
    <w:p w14:paraId="277D73D9" w14:textId="77777777" w:rsidR="00216CFF" w:rsidRPr="00216CFF" w:rsidRDefault="00216CFF" w:rsidP="00216CFF">
      <w:pPr>
        <w:spacing w:line="480" w:lineRule="auto"/>
        <w:rPr>
          <w:rFonts w:ascii="Times New Roman" w:hAnsi="Times New Roman" w:cs="Times New Roman"/>
          <w:sz w:val="28"/>
          <w:szCs w:val="28"/>
          <w:lang w:val="en-US"/>
        </w:rPr>
      </w:pPr>
    </w:p>
    <w:p w14:paraId="6FD09B13" w14:textId="77777777" w:rsidR="00216CFF" w:rsidRDefault="00216CFF" w:rsidP="00216CFF">
      <w:pPr>
        <w:spacing w:line="480" w:lineRule="auto"/>
        <w:rPr>
          <w:rFonts w:ascii="Times New Roman" w:hAnsi="Times New Roman" w:cs="Times New Roman"/>
          <w:sz w:val="28"/>
          <w:szCs w:val="28"/>
          <w:lang w:val="en-US"/>
        </w:rPr>
      </w:pPr>
    </w:p>
    <w:p w14:paraId="12D21F01" w14:textId="176DF159"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lastRenderedPageBreak/>
        <w:t>The Impact of Value-Based Reimbursement on Revenue Cycle Management:</w:t>
      </w:r>
    </w:p>
    <w:p w14:paraId="21FC34AB" w14:textId="77777777" w:rsidR="00216CFF" w:rsidRPr="00216CFF" w:rsidRDefault="00216CFF" w:rsidP="00216CFF">
      <w:pPr>
        <w:spacing w:line="480" w:lineRule="auto"/>
        <w:rPr>
          <w:rFonts w:ascii="Times New Roman" w:hAnsi="Times New Roman" w:cs="Times New Roman"/>
          <w:sz w:val="28"/>
          <w:szCs w:val="28"/>
          <w:lang w:val="en-US"/>
        </w:rPr>
      </w:pPr>
      <w:r w:rsidRPr="00216CFF">
        <w:rPr>
          <w:rFonts w:ascii="Times New Roman" w:hAnsi="Times New Roman" w:cs="Times New Roman"/>
          <w:sz w:val="28"/>
          <w:szCs w:val="28"/>
          <w:lang w:val="en-US"/>
        </w:rPr>
        <w:t>Authors: Foster, M., Price, J., Turner, L. (2022)</w:t>
      </w:r>
    </w:p>
    <w:p w14:paraId="1869D036" w14:textId="637D4CA6" w:rsidR="00216CFF" w:rsidRDefault="00216CFF" w:rsidP="00216CFF">
      <w:pPr>
        <w:spacing w:line="480" w:lineRule="auto"/>
        <w:rPr>
          <w:rFonts w:ascii="Times New Roman" w:hAnsi="Times New Roman" w:cs="Times New Roman"/>
          <w:b/>
          <w:bCs/>
          <w:sz w:val="28"/>
          <w:szCs w:val="28"/>
          <w:lang w:val="en-US"/>
        </w:rPr>
      </w:pPr>
      <w:r w:rsidRPr="00216CFF">
        <w:rPr>
          <w:rFonts w:ascii="Times New Roman" w:hAnsi="Times New Roman" w:cs="Times New Roman"/>
          <w:sz w:val="28"/>
          <w:szCs w:val="28"/>
          <w:lang w:val="en-US"/>
        </w:rPr>
        <w:t>This study investigates the influence of value-based reimbursement models on revenue cycle management in US healthcare. It explores how the shift from fee-for-service to value-based care affects revenue capture, billing, and collection processes. Understanding these changes is essential for budgeting in a value-driven healthcare landscape.</w:t>
      </w:r>
      <w:r>
        <w:rPr>
          <w:rFonts w:ascii="Times New Roman" w:hAnsi="Times New Roman" w:cs="Times New Roman"/>
          <w:b/>
          <w:bCs/>
          <w:sz w:val="28"/>
          <w:szCs w:val="28"/>
          <w:lang w:val="en-US"/>
        </w:rPr>
        <w:br w:type="page"/>
      </w:r>
    </w:p>
    <w:p w14:paraId="375F6438" w14:textId="6E2B9115" w:rsidR="00840D80" w:rsidRPr="00D65D89" w:rsidRDefault="00840D80" w:rsidP="00D65D89">
      <w:pPr>
        <w:spacing w:line="480" w:lineRule="auto"/>
        <w:jc w:val="center"/>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lastRenderedPageBreak/>
        <w:t xml:space="preserve">                                                                   </w:t>
      </w:r>
    </w:p>
    <w:p w14:paraId="6D51D505" w14:textId="77777777" w:rsidR="00840D80" w:rsidRPr="00D65D89" w:rsidRDefault="00840D80" w:rsidP="00D65D89">
      <w:pPr>
        <w:spacing w:line="480" w:lineRule="auto"/>
        <w:jc w:val="center"/>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t>INTRODUCTION</w:t>
      </w:r>
    </w:p>
    <w:p w14:paraId="22FF4AFB" w14:textId="77777777" w:rsidR="00840D80" w:rsidRPr="00D65D89" w:rsidRDefault="00840D80" w:rsidP="00D65D89">
      <w:pPr>
        <w:spacing w:line="480" w:lineRule="auto"/>
        <w:jc w:val="center"/>
        <w:rPr>
          <w:rFonts w:ascii="Times New Roman" w:hAnsi="Times New Roman" w:cs="Times New Roman"/>
          <w:b/>
          <w:bCs/>
          <w:sz w:val="28"/>
          <w:szCs w:val="28"/>
          <w:lang w:val="en-US"/>
        </w:rPr>
      </w:pPr>
    </w:p>
    <w:p w14:paraId="558D7650" w14:textId="5CFEA03C" w:rsidR="009C2A73" w:rsidRPr="00D65D89" w:rsidRDefault="009C2A73" w:rsidP="00216CFF">
      <w:pPr>
        <w:pStyle w:val="NormalWeb"/>
        <w:spacing w:before="0" w:beforeAutospacing="0" w:after="143" w:afterAutospacing="0" w:line="480" w:lineRule="auto"/>
        <w:rPr>
          <w:color w:val="424242"/>
          <w:sz w:val="28"/>
          <w:szCs w:val="28"/>
        </w:rPr>
      </w:pPr>
      <w:r w:rsidRPr="00D65D89">
        <w:rPr>
          <w:color w:val="424242"/>
          <w:sz w:val="28"/>
          <w:szCs w:val="28"/>
        </w:rPr>
        <w:t xml:space="preserve">The financial process known as healthcare revenue cycle management (RCM) controls all of the money that a medical practice makes from the services it offers to patients. It optimizes revenue collection and reduces payment delays or denials, streamlining the financial operations of healthcare organizations by identifying, monitoring, and tracking all patient service revenues from registration through the final collection. Healthcare providers can focus on remaining in operation and providing patients with high-quality care while maintaining financial stability by managing the revenue cycle successfully. </w:t>
      </w:r>
    </w:p>
    <w:p w14:paraId="471BC790" w14:textId="1CDCB7D9" w:rsidR="00840D80" w:rsidRPr="00D65D89" w:rsidRDefault="009C2A73" w:rsidP="00D65D89">
      <w:pPr>
        <w:pStyle w:val="NormalWeb"/>
        <w:spacing w:before="0" w:beforeAutospacing="0" w:after="143" w:afterAutospacing="0" w:line="480" w:lineRule="auto"/>
        <w:rPr>
          <w:color w:val="424242"/>
          <w:sz w:val="28"/>
          <w:szCs w:val="28"/>
        </w:rPr>
      </w:pPr>
      <w:r w:rsidRPr="00D65D89">
        <w:rPr>
          <w:color w:val="424242"/>
          <w:sz w:val="28"/>
          <w:szCs w:val="28"/>
        </w:rPr>
        <w:t xml:space="preserve">Patient registration, insurance confirmation, charge capture, coding, claims submission, payment posting, and follow-up on unpaid amounts are just a few of the operations covered by RCM. To ensure correct and prompt reimbursement, it entails working with patients, healthcare providers, and </w:t>
      </w:r>
      <w:r w:rsidRPr="00D65D89">
        <w:rPr>
          <w:color w:val="424242"/>
          <w:sz w:val="28"/>
          <w:szCs w:val="28"/>
        </w:rPr>
        <w:lastRenderedPageBreak/>
        <w:t>insurance companies.</w:t>
      </w:r>
      <w:r w:rsidR="00840D80" w:rsidRPr="00D65D89">
        <w:rPr>
          <w:noProof/>
          <w:color w:val="424242"/>
          <w:sz w:val="28"/>
          <w:szCs w:val="28"/>
        </w:rPr>
        <w:drawing>
          <wp:inline distT="0" distB="0" distL="0" distR="0" wp14:anchorId="3A95F04A" wp14:editId="5E47B063">
            <wp:extent cx="5584825" cy="4446494"/>
            <wp:effectExtent l="0" t="0" r="0" b="0"/>
            <wp:docPr id="1116723427" name="Picture 4" descr="Revenue Cycl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venue Cycle Manag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5589" cy="4463026"/>
                    </a:xfrm>
                    <a:prstGeom prst="rect">
                      <a:avLst/>
                    </a:prstGeom>
                    <a:noFill/>
                    <a:ln>
                      <a:noFill/>
                    </a:ln>
                  </pic:spPr>
                </pic:pic>
              </a:graphicData>
            </a:graphic>
          </wp:inline>
        </w:drawing>
      </w:r>
    </w:p>
    <w:p w14:paraId="026F1BF5" w14:textId="32AD32EF" w:rsidR="009C2A73" w:rsidRPr="00D65D89" w:rsidRDefault="009C2A73" w:rsidP="00D65D89">
      <w:pPr>
        <w:pStyle w:val="NormalWeb"/>
        <w:spacing w:before="0" w:beforeAutospacing="0" w:after="143" w:afterAutospacing="0" w:line="480" w:lineRule="auto"/>
        <w:rPr>
          <w:color w:val="424242"/>
          <w:sz w:val="28"/>
          <w:szCs w:val="28"/>
        </w:rPr>
      </w:pPr>
      <w:r w:rsidRPr="00D65D89">
        <w:rPr>
          <w:color w:val="424242"/>
          <w:sz w:val="28"/>
          <w:szCs w:val="28"/>
        </w:rPr>
        <w:t>Additionally, RCM assists healthcare organizations in enhancing patient satisfaction, employee productivity, and cash flow. With the use of revenue cycle management software, providers can accurately bill insurance companies and consumers for the services they have rendered, deal with claim denials, and use deep analytics to identify and fix any revenue generation leaks.</w:t>
      </w:r>
    </w:p>
    <w:p w14:paraId="65D1E2AD" w14:textId="77777777" w:rsidR="009C2A73" w:rsidRPr="00D65D89" w:rsidRDefault="009C2A73" w:rsidP="00D65D89">
      <w:pPr>
        <w:pStyle w:val="NormalWeb"/>
        <w:spacing w:before="0" w:beforeAutospacing="0" w:after="143" w:afterAutospacing="0" w:line="480" w:lineRule="auto"/>
        <w:rPr>
          <w:color w:val="424242"/>
          <w:sz w:val="28"/>
          <w:szCs w:val="28"/>
        </w:rPr>
      </w:pPr>
    </w:p>
    <w:p w14:paraId="4105A66A" w14:textId="77777777" w:rsidR="009C2A73" w:rsidRPr="00D65D89" w:rsidRDefault="009C2A73" w:rsidP="00D65D89">
      <w:pPr>
        <w:pStyle w:val="NormalWeb"/>
        <w:spacing w:before="0" w:beforeAutospacing="0" w:after="143" w:afterAutospacing="0" w:line="480" w:lineRule="auto"/>
        <w:rPr>
          <w:color w:val="424242"/>
          <w:sz w:val="28"/>
          <w:szCs w:val="28"/>
        </w:rPr>
      </w:pPr>
    </w:p>
    <w:p w14:paraId="4C10C2C3" w14:textId="77777777" w:rsidR="009C2A73" w:rsidRPr="00D65D89" w:rsidRDefault="009C2A73" w:rsidP="00D65D89">
      <w:pPr>
        <w:pStyle w:val="NormalWeb"/>
        <w:spacing w:before="0" w:beforeAutospacing="0" w:after="143" w:afterAutospacing="0" w:line="480" w:lineRule="auto"/>
        <w:rPr>
          <w:color w:val="424242"/>
          <w:sz w:val="28"/>
          <w:szCs w:val="28"/>
        </w:rPr>
      </w:pPr>
    </w:p>
    <w:p w14:paraId="5F72D8EB" w14:textId="77777777" w:rsidR="009C2A73" w:rsidRPr="00D65D89" w:rsidRDefault="009C2A73" w:rsidP="00D65D89">
      <w:pPr>
        <w:pStyle w:val="NormalWeb"/>
        <w:spacing w:after="0" w:line="480" w:lineRule="auto"/>
        <w:rPr>
          <w:b/>
          <w:bCs/>
          <w:color w:val="424242"/>
          <w:sz w:val="28"/>
          <w:szCs w:val="28"/>
        </w:rPr>
      </w:pPr>
      <w:r w:rsidRPr="00D65D89">
        <w:rPr>
          <w:b/>
          <w:bCs/>
          <w:color w:val="424242"/>
          <w:sz w:val="28"/>
          <w:szCs w:val="28"/>
        </w:rPr>
        <w:lastRenderedPageBreak/>
        <w:t>RCM, or revenue cycle management, is essential to achieving the following benefits:</w:t>
      </w:r>
    </w:p>
    <w:p w14:paraId="63A498FA" w14:textId="77777777" w:rsidR="009C2A73" w:rsidRPr="00D65D89" w:rsidRDefault="009C2A73" w:rsidP="00D65D89">
      <w:pPr>
        <w:pStyle w:val="NormalWeb"/>
        <w:numPr>
          <w:ilvl w:val="0"/>
          <w:numId w:val="15"/>
        </w:numPr>
        <w:spacing w:after="0" w:line="480" w:lineRule="auto"/>
        <w:rPr>
          <w:b/>
          <w:bCs/>
          <w:color w:val="424242"/>
          <w:sz w:val="28"/>
          <w:szCs w:val="28"/>
        </w:rPr>
      </w:pPr>
      <w:r w:rsidRPr="00D65D89">
        <w:rPr>
          <w:b/>
          <w:bCs/>
          <w:color w:val="424242"/>
          <w:sz w:val="28"/>
          <w:szCs w:val="28"/>
        </w:rPr>
        <w:t>Better Cash Flow</w:t>
      </w:r>
      <w:r w:rsidRPr="00D65D89">
        <w:rPr>
          <w:color w:val="424242"/>
          <w:sz w:val="28"/>
          <w:szCs w:val="28"/>
        </w:rPr>
        <w:t>: RCM shortens the time it takes to get paid for services, which helps the practice's total cash flow.</w:t>
      </w:r>
    </w:p>
    <w:p w14:paraId="679A721A" w14:textId="77777777" w:rsidR="009C2A73" w:rsidRPr="00D65D89" w:rsidRDefault="009C2A73" w:rsidP="00D65D89">
      <w:pPr>
        <w:pStyle w:val="NormalWeb"/>
        <w:numPr>
          <w:ilvl w:val="0"/>
          <w:numId w:val="15"/>
        </w:numPr>
        <w:spacing w:after="0" w:line="480" w:lineRule="auto"/>
        <w:rPr>
          <w:b/>
          <w:bCs/>
          <w:color w:val="424242"/>
          <w:sz w:val="28"/>
          <w:szCs w:val="28"/>
        </w:rPr>
      </w:pPr>
      <w:r w:rsidRPr="00D65D89">
        <w:rPr>
          <w:b/>
          <w:bCs/>
          <w:color w:val="424242"/>
          <w:sz w:val="28"/>
          <w:szCs w:val="28"/>
        </w:rPr>
        <w:t xml:space="preserve">Increased Revenue: </w:t>
      </w:r>
      <w:r w:rsidRPr="00D65D89">
        <w:rPr>
          <w:color w:val="424242"/>
          <w:sz w:val="28"/>
          <w:szCs w:val="28"/>
        </w:rPr>
        <w:t>RCM contributes to accurate and speedy claim processing, which lowers the risk of denied claims and increases the likelihood that services will be paid in full.</w:t>
      </w:r>
    </w:p>
    <w:p w14:paraId="67E15275" w14:textId="75E77A1A" w:rsidR="009C2A73" w:rsidRPr="00D65D89" w:rsidRDefault="00840D80" w:rsidP="00D65D89">
      <w:pPr>
        <w:pStyle w:val="NormalWeb"/>
        <w:numPr>
          <w:ilvl w:val="0"/>
          <w:numId w:val="15"/>
        </w:numPr>
        <w:spacing w:after="0" w:line="480" w:lineRule="auto"/>
        <w:rPr>
          <w:b/>
          <w:bCs/>
          <w:color w:val="424242"/>
          <w:sz w:val="28"/>
          <w:szCs w:val="28"/>
        </w:rPr>
      </w:pPr>
      <w:r w:rsidRPr="00D65D89">
        <w:rPr>
          <w:b/>
          <w:bCs/>
          <w:color w:val="424242"/>
          <w:sz w:val="28"/>
          <w:szCs w:val="28"/>
        </w:rPr>
        <w:t>Enhanced Patient Experience</w:t>
      </w:r>
      <w:r w:rsidRPr="00D65D89">
        <w:rPr>
          <w:color w:val="424242"/>
          <w:sz w:val="28"/>
          <w:szCs w:val="28"/>
        </w:rPr>
        <w:t xml:space="preserve">: </w:t>
      </w:r>
      <w:r w:rsidR="009C2A73" w:rsidRPr="00D65D89">
        <w:rPr>
          <w:color w:val="424242"/>
          <w:sz w:val="28"/>
          <w:szCs w:val="28"/>
        </w:rPr>
        <w:t>RCM contributes to a better patient experience by decreasing billing errors and expediting the payment process.</w:t>
      </w:r>
    </w:p>
    <w:p w14:paraId="14BED4CD" w14:textId="195A963D" w:rsidR="009C2A73" w:rsidRPr="00D65D89" w:rsidRDefault="00840D80" w:rsidP="00D65D89">
      <w:pPr>
        <w:pStyle w:val="NormalWeb"/>
        <w:numPr>
          <w:ilvl w:val="0"/>
          <w:numId w:val="15"/>
        </w:numPr>
        <w:spacing w:after="0" w:line="480" w:lineRule="auto"/>
        <w:rPr>
          <w:b/>
          <w:bCs/>
          <w:color w:val="424242"/>
          <w:sz w:val="28"/>
          <w:szCs w:val="28"/>
        </w:rPr>
      </w:pPr>
      <w:r w:rsidRPr="00D65D89">
        <w:rPr>
          <w:b/>
          <w:bCs/>
          <w:color w:val="424242"/>
          <w:sz w:val="28"/>
          <w:szCs w:val="28"/>
        </w:rPr>
        <w:t>Enhanced Compliance</w:t>
      </w:r>
      <w:r w:rsidRPr="00D65D89">
        <w:rPr>
          <w:color w:val="424242"/>
          <w:sz w:val="28"/>
          <w:szCs w:val="28"/>
        </w:rPr>
        <w:t>:</w:t>
      </w:r>
      <w:r w:rsidR="00F867D2" w:rsidRPr="00D65D89">
        <w:rPr>
          <w:sz w:val="28"/>
          <w:szCs w:val="28"/>
        </w:rPr>
        <w:t xml:space="preserve"> </w:t>
      </w:r>
      <w:r w:rsidR="00F867D2" w:rsidRPr="00D65D89">
        <w:rPr>
          <w:color w:val="424242"/>
          <w:sz w:val="28"/>
          <w:szCs w:val="28"/>
        </w:rPr>
        <w:t>RCM contributes to a better patient experience by decreasing billing errors and expediting the payment process.</w:t>
      </w:r>
    </w:p>
    <w:p w14:paraId="67CB6803" w14:textId="355C8448" w:rsidR="009C2A73" w:rsidRPr="00D65D89" w:rsidRDefault="00840D80" w:rsidP="00D65D89">
      <w:pPr>
        <w:pStyle w:val="NormalWeb"/>
        <w:numPr>
          <w:ilvl w:val="0"/>
          <w:numId w:val="15"/>
        </w:numPr>
        <w:spacing w:after="0" w:line="480" w:lineRule="auto"/>
        <w:rPr>
          <w:b/>
          <w:bCs/>
          <w:color w:val="424242"/>
          <w:sz w:val="28"/>
          <w:szCs w:val="28"/>
        </w:rPr>
      </w:pPr>
      <w:r w:rsidRPr="00D65D89">
        <w:rPr>
          <w:b/>
          <w:bCs/>
          <w:color w:val="424242"/>
          <w:sz w:val="28"/>
          <w:szCs w:val="28"/>
        </w:rPr>
        <w:t>Improved Efficiency</w:t>
      </w:r>
      <w:r w:rsidRPr="00D65D89">
        <w:rPr>
          <w:color w:val="424242"/>
          <w:sz w:val="28"/>
          <w:szCs w:val="28"/>
        </w:rPr>
        <w:t xml:space="preserve">: </w:t>
      </w:r>
      <w:r w:rsidR="00F867D2" w:rsidRPr="00D65D89">
        <w:rPr>
          <w:color w:val="424242"/>
          <w:sz w:val="28"/>
          <w:szCs w:val="28"/>
        </w:rPr>
        <w:t>Many manual RCM processes can be automated, saving practises time and money while allowing them to concentrate on providing high-quality patient care.</w:t>
      </w:r>
    </w:p>
    <w:p w14:paraId="45317EA3" w14:textId="77777777" w:rsidR="00F867D2" w:rsidRPr="00D65D89" w:rsidRDefault="00840D80" w:rsidP="00D65D89">
      <w:pPr>
        <w:pStyle w:val="NormalWeb"/>
        <w:numPr>
          <w:ilvl w:val="0"/>
          <w:numId w:val="15"/>
        </w:numPr>
        <w:spacing w:before="225" w:after="225" w:line="480" w:lineRule="auto"/>
        <w:rPr>
          <w:sz w:val="28"/>
          <w:szCs w:val="28"/>
        </w:rPr>
      </w:pPr>
      <w:r w:rsidRPr="00D65D89">
        <w:rPr>
          <w:b/>
          <w:bCs/>
          <w:color w:val="424242"/>
          <w:sz w:val="28"/>
          <w:szCs w:val="28"/>
        </w:rPr>
        <w:t>Better Data Management</w:t>
      </w:r>
      <w:r w:rsidRPr="00D65D89">
        <w:rPr>
          <w:color w:val="424242"/>
          <w:sz w:val="28"/>
          <w:szCs w:val="28"/>
        </w:rPr>
        <w:t xml:space="preserve">: </w:t>
      </w:r>
      <w:r w:rsidR="00F867D2" w:rsidRPr="00D65D89">
        <w:rPr>
          <w:color w:val="424242"/>
          <w:sz w:val="28"/>
          <w:szCs w:val="28"/>
        </w:rPr>
        <w:t>RCM aids in enhancing data organisation and accuracy, offering insightful information about practise performance and facilitating better decision-making.</w:t>
      </w:r>
    </w:p>
    <w:p w14:paraId="27B8B102" w14:textId="77777777" w:rsidR="004C3F78" w:rsidRPr="00D65D89" w:rsidRDefault="00840D80" w:rsidP="00D65D89">
      <w:pPr>
        <w:pStyle w:val="NormalWeb"/>
        <w:spacing w:before="225" w:after="225" w:line="480" w:lineRule="auto"/>
        <w:rPr>
          <w:b/>
          <w:bCs/>
          <w:sz w:val="28"/>
          <w:szCs w:val="28"/>
        </w:rPr>
      </w:pPr>
      <w:r w:rsidRPr="00D65D89">
        <w:rPr>
          <w:b/>
          <w:bCs/>
          <w:sz w:val="28"/>
          <w:szCs w:val="28"/>
        </w:rPr>
        <w:t>Revenue Cycle Management Services</w:t>
      </w:r>
      <w:r w:rsidR="004C3F78" w:rsidRPr="00D65D89">
        <w:rPr>
          <w:b/>
          <w:bCs/>
          <w:sz w:val="28"/>
          <w:szCs w:val="28"/>
        </w:rPr>
        <w:t xml:space="preserve"> </w:t>
      </w:r>
    </w:p>
    <w:p w14:paraId="35404EED" w14:textId="5F66B5AF" w:rsidR="004C3F78" w:rsidRPr="00D65D89" w:rsidRDefault="004C3F78" w:rsidP="00D65D89">
      <w:pPr>
        <w:pStyle w:val="NormalWeb"/>
        <w:spacing w:before="225" w:after="225" w:line="480" w:lineRule="auto"/>
        <w:rPr>
          <w:sz w:val="28"/>
          <w:szCs w:val="28"/>
        </w:rPr>
      </w:pPr>
      <w:r w:rsidRPr="00D65D89">
        <w:rPr>
          <w:sz w:val="28"/>
          <w:szCs w:val="28"/>
        </w:rPr>
        <w:lastRenderedPageBreak/>
        <w:t>From the time a patient is seen for care until the service is fully paid for, Revenue Cycle Management (RCM) services strive to manage the financial aspects of healthcare services.  Despite the fact that practices workflows vary, the fundamental stages remain the same. They consist of:</w:t>
      </w:r>
    </w:p>
    <w:p w14:paraId="5E3FD60A" w14:textId="77777777" w:rsidR="004C3F78" w:rsidRPr="00D65D89" w:rsidRDefault="00840D80" w:rsidP="00D65D89">
      <w:pPr>
        <w:pStyle w:val="NormalWeb"/>
        <w:spacing w:before="225" w:after="225" w:line="480" w:lineRule="auto"/>
        <w:rPr>
          <w:sz w:val="28"/>
          <w:szCs w:val="28"/>
        </w:rPr>
      </w:pPr>
      <w:r w:rsidRPr="00D65D89">
        <w:rPr>
          <w:sz w:val="28"/>
          <w:szCs w:val="28"/>
        </w:rPr>
        <w:t>1. Patient Scheduling and Registration</w:t>
      </w:r>
    </w:p>
    <w:p w14:paraId="5D8CFEDA" w14:textId="77777777" w:rsidR="004C3F78" w:rsidRPr="00D65D89" w:rsidRDefault="00840D80" w:rsidP="00D65D89">
      <w:pPr>
        <w:pStyle w:val="NormalWeb"/>
        <w:spacing w:before="225" w:after="225" w:line="480" w:lineRule="auto"/>
        <w:rPr>
          <w:sz w:val="28"/>
          <w:szCs w:val="28"/>
        </w:rPr>
      </w:pPr>
      <w:r w:rsidRPr="00D65D89">
        <w:rPr>
          <w:sz w:val="28"/>
          <w:szCs w:val="28"/>
        </w:rPr>
        <w:t>2. Eligibility Verification and Prior Authorization</w:t>
      </w:r>
    </w:p>
    <w:p w14:paraId="415F6F3C" w14:textId="77777777" w:rsidR="004C3F78" w:rsidRPr="00D65D89" w:rsidRDefault="00840D80" w:rsidP="00D65D89">
      <w:pPr>
        <w:pStyle w:val="NormalWeb"/>
        <w:spacing w:before="225" w:after="225" w:line="480" w:lineRule="auto"/>
        <w:rPr>
          <w:sz w:val="28"/>
          <w:szCs w:val="28"/>
        </w:rPr>
      </w:pPr>
      <w:r w:rsidRPr="00D65D89">
        <w:rPr>
          <w:sz w:val="28"/>
          <w:szCs w:val="28"/>
        </w:rPr>
        <w:t>3. Patient Visit and Care Delivery</w:t>
      </w:r>
    </w:p>
    <w:p w14:paraId="460C58DE" w14:textId="77777777" w:rsidR="004C3F78" w:rsidRPr="00D65D89" w:rsidRDefault="00840D80" w:rsidP="00D65D89">
      <w:pPr>
        <w:pStyle w:val="NormalWeb"/>
        <w:spacing w:before="225" w:after="225" w:line="480" w:lineRule="auto"/>
        <w:rPr>
          <w:sz w:val="28"/>
          <w:szCs w:val="28"/>
        </w:rPr>
      </w:pPr>
      <w:r w:rsidRPr="00D65D89">
        <w:rPr>
          <w:sz w:val="28"/>
          <w:szCs w:val="28"/>
        </w:rPr>
        <w:t>4. Clinical Documentation</w:t>
      </w:r>
    </w:p>
    <w:p w14:paraId="610C2E56" w14:textId="77777777" w:rsidR="004C3F78" w:rsidRPr="00D65D89" w:rsidRDefault="00840D80" w:rsidP="00D65D89">
      <w:pPr>
        <w:pStyle w:val="NormalWeb"/>
        <w:spacing w:before="225" w:after="225" w:line="480" w:lineRule="auto"/>
        <w:rPr>
          <w:sz w:val="28"/>
          <w:szCs w:val="28"/>
        </w:rPr>
      </w:pPr>
      <w:r w:rsidRPr="00D65D89">
        <w:rPr>
          <w:sz w:val="28"/>
          <w:szCs w:val="28"/>
        </w:rPr>
        <w:t>5. Charge Capture and Charge Entry</w:t>
      </w:r>
    </w:p>
    <w:p w14:paraId="4158071B" w14:textId="77777777" w:rsidR="004C3F78" w:rsidRPr="00D65D89" w:rsidRDefault="00840D80" w:rsidP="00D65D89">
      <w:pPr>
        <w:pStyle w:val="NormalWeb"/>
        <w:spacing w:before="225" w:after="225" w:line="480" w:lineRule="auto"/>
        <w:rPr>
          <w:sz w:val="28"/>
          <w:szCs w:val="28"/>
        </w:rPr>
      </w:pPr>
      <w:r w:rsidRPr="00D65D89">
        <w:rPr>
          <w:sz w:val="28"/>
          <w:szCs w:val="28"/>
        </w:rPr>
        <w:t>6. Coding</w:t>
      </w:r>
    </w:p>
    <w:p w14:paraId="349224B9" w14:textId="77777777" w:rsidR="004C3F78" w:rsidRPr="00D65D89" w:rsidRDefault="00840D80" w:rsidP="00D65D89">
      <w:pPr>
        <w:pStyle w:val="NormalWeb"/>
        <w:spacing w:before="225" w:after="225" w:line="480" w:lineRule="auto"/>
        <w:rPr>
          <w:sz w:val="28"/>
          <w:szCs w:val="28"/>
        </w:rPr>
      </w:pPr>
      <w:r w:rsidRPr="00D65D89">
        <w:rPr>
          <w:sz w:val="28"/>
          <w:szCs w:val="28"/>
        </w:rPr>
        <w:t>7. Claim Submission</w:t>
      </w:r>
    </w:p>
    <w:p w14:paraId="610E133B" w14:textId="77777777" w:rsidR="004C3F78" w:rsidRPr="00D65D89" w:rsidRDefault="00840D80" w:rsidP="00D65D89">
      <w:pPr>
        <w:pStyle w:val="NormalWeb"/>
        <w:spacing w:before="225" w:after="225" w:line="480" w:lineRule="auto"/>
        <w:rPr>
          <w:sz w:val="28"/>
          <w:szCs w:val="28"/>
        </w:rPr>
      </w:pPr>
      <w:r w:rsidRPr="00D65D89">
        <w:rPr>
          <w:sz w:val="28"/>
          <w:szCs w:val="28"/>
        </w:rPr>
        <w:t>8. Payment Posting and Reconciliation</w:t>
      </w:r>
    </w:p>
    <w:p w14:paraId="5F470683" w14:textId="72BD3E5B" w:rsidR="00840D80" w:rsidRPr="00D65D89" w:rsidRDefault="00840D80" w:rsidP="00D65D89">
      <w:pPr>
        <w:pStyle w:val="NormalWeb"/>
        <w:spacing w:before="225" w:after="225" w:line="480" w:lineRule="auto"/>
        <w:rPr>
          <w:sz w:val="28"/>
          <w:szCs w:val="28"/>
        </w:rPr>
      </w:pPr>
      <w:r w:rsidRPr="00D65D89">
        <w:rPr>
          <w:sz w:val="28"/>
          <w:szCs w:val="28"/>
        </w:rPr>
        <w:t>9. Denial Management</w:t>
      </w:r>
    </w:p>
    <w:p w14:paraId="008310F5" w14:textId="5BB9662C" w:rsidR="00840D80" w:rsidRPr="00D65D89" w:rsidRDefault="00840D80" w:rsidP="00D65D89">
      <w:pPr>
        <w:pStyle w:val="NormalWeb"/>
        <w:spacing w:before="0" w:beforeAutospacing="0" w:after="143" w:afterAutospacing="0" w:line="480" w:lineRule="auto"/>
        <w:rPr>
          <w:color w:val="424242"/>
          <w:sz w:val="28"/>
          <w:szCs w:val="28"/>
        </w:rPr>
      </w:pPr>
    </w:p>
    <w:p w14:paraId="6DCD0C4C" w14:textId="13ECD47F" w:rsidR="00840D80" w:rsidRPr="00D65D89" w:rsidRDefault="00840D80" w:rsidP="00D65D89">
      <w:pPr>
        <w:spacing w:line="480" w:lineRule="auto"/>
        <w:jc w:val="center"/>
        <w:rPr>
          <w:rFonts w:ascii="Times New Roman" w:hAnsi="Times New Roman" w:cs="Times New Roman"/>
          <w:b/>
          <w:bCs/>
          <w:sz w:val="28"/>
          <w:szCs w:val="28"/>
          <w:lang w:val="en-US"/>
        </w:rPr>
      </w:pPr>
    </w:p>
    <w:p w14:paraId="0FD804F8" w14:textId="77777777" w:rsidR="004C3F78" w:rsidRPr="00D65D89" w:rsidRDefault="004C3F78" w:rsidP="00D65D89">
      <w:pPr>
        <w:spacing w:line="480" w:lineRule="auto"/>
        <w:jc w:val="center"/>
        <w:rPr>
          <w:rFonts w:ascii="Times New Roman" w:hAnsi="Times New Roman" w:cs="Times New Roman"/>
          <w:b/>
          <w:bCs/>
          <w:sz w:val="28"/>
          <w:szCs w:val="28"/>
          <w:lang w:val="en-US"/>
        </w:rPr>
      </w:pPr>
    </w:p>
    <w:p w14:paraId="4D3258F8" w14:textId="77777777" w:rsidR="004C3F78" w:rsidRPr="00D65D89" w:rsidRDefault="004C3F78" w:rsidP="00D65D89">
      <w:pPr>
        <w:spacing w:line="480" w:lineRule="auto"/>
        <w:jc w:val="center"/>
        <w:rPr>
          <w:rFonts w:ascii="Times New Roman" w:hAnsi="Times New Roman" w:cs="Times New Roman"/>
          <w:b/>
          <w:bCs/>
          <w:sz w:val="28"/>
          <w:szCs w:val="28"/>
          <w:lang w:val="en-US"/>
        </w:rPr>
      </w:pPr>
    </w:p>
    <w:p w14:paraId="1DFBDBA8" w14:textId="6D4362CE" w:rsidR="00840D80" w:rsidRPr="00D65D89" w:rsidRDefault="00F2049C" w:rsidP="00D65D89">
      <w:pPr>
        <w:spacing w:line="480" w:lineRule="auto"/>
        <w:jc w:val="center"/>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lastRenderedPageBreak/>
        <w:t>OBJECTIVE</w:t>
      </w:r>
    </w:p>
    <w:p w14:paraId="5891CE64" w14:textId="77777777" w:rsidR="004C3F78" w:rsidRPr="00D65D89" w:rsidRDefault="004C3F78" w:rsidP="00D65D89">
      <w:pPr>
        <w:spacing w:line="480" w:lineRule="auto"/>
        <w:rPr>
          <w:rFonts w:ascii="Times New Roman" w:hAnsi="Times New Roman" w:cs="Times New Roman"/>
          <w:b/>
          <w:bCs/>
          <w:sz w:val="28"/>
          <w:szCs w:val="28"/>
          <w:lang w:val="en-US"/>
        </w:rPr>
      </w:pPr>
    </w:p>
    <w:p w14:paraId="48FC8A17" w14:textId="1F8BFDBC" w:rsidR="00F2049C" w:rsidRPr="00D65D89" w:rsidRDefault="00F2049C" w:rsidP="00D65D89">
      <w:pPr>
        <w:spacing w:line="480" w:lineRule="auto"/>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t>Primary Objective:</w:t>
      </w:r>
    </w:p>
    <w:p w14:paraId="141B8730" w14:textId="6260BB6D" w:rsidR="00F2049C" w:rsidRPr="00D65D89" w:rsidRDefault="004C3F78" w:rsidP="00D65D89">
      <w:pPr>
        <w:pStyle w:val="ListParagraph"/>
        <w:numPr>
          <w:ilvl w:val="0"/>
          <w:numId w:val="16"/>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To identify and characterize the main performance metrics that affect the RCM Market by services.</w:t>
      </w:r>
    </w:p>
    <w:p w14:paraId="3D94B2A2" w14:textId="64ABCE70" w:rsidR="00F2049C" w:rsidRPr="00D65D89" w:rsidRDefault="00F2049C" w:rsidP="00D65D89">
      <w:pPr>
        <w:spacing w:line="480" w:lineRule="auto"/>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t>Secondary Objective:</w:t>
      </w:r>
    </w:p>
    <w:p w14:paraId="3DAE56DC" w14:textId="27E73791" w:rsidR="00F2049C" w:rsidRPr="00D65D89" w:rsidRDefault="004C3F78" w:rsidP="00D65D89">
      <w:pPr>
        <w:pStyle w:val="ListParagraph"/>
        <w:numPr>
          <w:ilvl w:val="0"/>
          <w:numId w:val="10"/>
        </w:numPr>
        <w:shd w:val="clear" w:color="auto" w:fill="FFFFFF"/>
        <w:spacing w:after="375"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To determine and collect the appropriate metrics.</w:t>
      </w:r>
    </w:p>
    <w:p w14:paraId="2BC8514E" w14:textId="5D5A8E79" w:rsidR="00F2049C" w:rsidRPr="00D65D89" w:rsidRDefault="004C3F78" w:rsidP="00D65D89">
      <w:pPr>
        <w:pStyle w:val="ListParagraph"/>
        <w:numPr>
          <w:ilvl w:val="0"/>
          <w:numId w:val="10"/>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To provide comprehensive details on the important RCM Workflow in order to increase RCM revenue.</w:t>
      </w:r>
    </w:p>
    <w:p w14:paraId="4AFE4DCC" w14:textId="77777777" w:rsidR="004C3F78" w:rsidRPr="00D65D89" w:rsidRDefault="004C3F78" w:rsidP="00D65D89">
      <w:pPr>
        <w:pStyle w:val="ListParagraph"/>
        <w:numPr>
          <w:ilvl w:val="0"/>
          <w:numId w:val="10"/>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To give information to our key players and analyze market potential for stakeholders.</w:t>
      </w:r>
    </w:p>
    <w:p w14:paraId="68ED41EC" w14:textId="1773A7F0" w:rsidR="00F2049C" w:rsidRPr="00D65D89" w:rsidRDefault="004C3F78" w:rsidP="00D65D89">
      <w:pPr>
        <w:pStyle w:val="ListParagraph"/>
        <w:numPr>
          <w:ilvl w:val="0"/>
          <w:numId w:val="10"/>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To outline important actions that must be taken into account while planning the transformation of an operational model.</w:t>
      </w:r>
    </w:p>
    <w:p w14:paraId="7DB8E2D4" w14:textId="77777777" w:rsidR="004C3F78" w:rsidRPr="00D65D89" w:rsidRDefault="004C3F78" w:rsidP="00D65D89">
      <w:pPr>
        <w:pStyle w:val="ListParagraph"/>
        <w:spacing w:line="480" w:lineRule="auto"/>
        <w:rPr>
          <w:rFonts w:ascii="Times New Roman" w:hAnsi="Times New Roman" w:cs="Times New Roman"/>
          <w:sz w:val="28"/>
          <w:szCs w:val="28"/>
          <w:lang w:val="en-US"/>
        </w:rPr>
      </w:pPr>
    </w:p>
    <w:p w14:paraId="171EC789" w14:textId="5A683D6C" w:rsidR="00F2049C" w:rsidRPr="00D65D89" w:rsidRDefault="00F2049C" w:rsidP="00D65D89">
      <w:pPr>
        <w:spacing w:line="480" w:lineRule="auto"/>
        <w:rPr>
          <w:rFonts w:ascii="Times New Roman" w:hAnsi="Times New Roman" w:cs="Times New Roman"/>
          <w:b/>
          <w:bCs/>
          <w:sz w:val="28"/>
          <w:szCs w:val="28"/>
        </w:rPr>
      </w:pPr>
    </w:p>
    <w:p w14:paraId="4955189C" w14:textId="77777777" w:rsidR="00F2049C" w:rsidRPr="00D65D89" w:rsidRDefault="00F2049C" w:rsidP="00D65D89">
      <w:pPr>
        <w:spacing w:line="480" w:lineRule="auto"/>
        <w:jc w:val="center"/>
        <w:rPr>
          <w:rFonts w:ascii="Times New Roman" w:hAnsi="Times New Roman" w:cs="Times New Roman"/>
          <w:b/>
          <w:bCs/>
          <w:sz w:val="28"/>
          <w:szCs w:val="28"/>
          <w:lang w:val="en-US"/>
        </w:rPr>
      </w:pPr>
    </w:p>
    <w:p w14:paraId="3381FFDF" w14:textId="77777777" w:rsidR="00F2049C" w:rsidRPr="00D65D89" w:rsidRDefault="00F2049C" w:rsidP="00D65D89">
      <w:pPr>
        <w:pStyle w:val="ListParagraph"/>
        <w:spacing w:line="480" w:lineRule="auto"/>
        <w:rPr>
          <w:rFonts w:ascii="Times New Roman" w:hAnsi="Times New Roman" w:cs="Times New Roman"/>
          <w:sz w:val="28"/>
          <w:szCs w:val="28"/>
          <w:lang w:val="en-US"/>
        </w:rPr>
      </w:pPr>
    </w:p>
    <w:p w14:paraId="721BFFFC" w14:textId="77777777" w:rsidR="00F2049C" w:rsidRPr="00D65D89" w:rsidRDefault="00F2049C" w:rsidP="00D65D89">
      <w:pPr>
        <w:spacing w:line="480" w:lineRule="auto"/>
        <w:rPr>
          <w:rFonts w:ascii="Times New Roman" w:hAnsi="Times New Roman" w:cs="Times New Roman"/>
          <w:b/>
          <w:bCs/>
          <w:sz w:val="28"/>
          <w:szCs w:val="28"/>
          <w:lang w:val="en-US"/>
        </w:rPr>
      </w:pPr>
    </w:p>
    <w:p w14:paraId="3717E5B5" w14:textId="77777777" w:rsidR="00F2049C" w:rsidRPr="00D65D89" w:rsidRDefault="00F2049C" w:rsidP="00D65D89">
      <w:pPr>
        <w:spacing w:line="480" w:lineRule="auto"/>
        <w:rPr>
          <w:rFonts w:ascii="Times New Roman" w:hAnsi="Times New Roman" w:cs="Times New Roman"/>
          <w:sz w:val="28"/>
          <w:szCs w:val="28"/>
          <w:lang w:val="en-US"/>
        </w:rPr>
      </w:pPr>
    </w:p>
    <w:p w14:paraId="79510BB8" w14:textId="77777777" w:rsidR="00840D80" w:rsidRPr="00D65D89" w:rsidRDefault="00840D80" w:rsidP="00D65D89">
      <w:pPr>
        <w:spacing w:line="480" w:lineRule="auto"/>
        <w:jc w:val="center"/>
        <w:rPr>
          <w:rFonts w:ascii="Times New Roman" w:hAnsi="Times New Roman" w:cs="Times New Roman"/>
          <w:b/>
          <w:bCs/>
          <w:sz w:val="28"/>
          <w:szCs w:val="28"/>
          <w:lang w:val="en-US"/>
        </w:rPr>
      </w:pPr>
    </w:p>
    <w:p w14:paraId="4AB1D8D8" w14:textId="77777777" w:rsidR="00840D80" w:rsidRPr="00D65D89" w:rsidRDefault="00840D80" w:rsidP="00D65D89">
      <w:pPr>
        <w:spacing w:line="480" w:lineRule="auto"/>
        <w:jc w:val="center"/>
        <w:rPr>
          <w:rFonts w:ascii="Times New Roman" w:hAnsi="Times New Roman" w:cs="Times New Roman"/>
          <w:b/>
          <w:bCs/>
          <w:sz w:val="28"/>
          <w:szCs w:val="28"/>
          <w:lang w:val="en-US"/>
        </w:rPr>
      </w:pPr>
    </w:p>
    <w:p w14:paraId="08451B39" w14:textId="1F30CA75" w:rsidR="002905DC" w:rsidRPr="00D65D89" w:rsidRDefault="00D65D89" w:rsidP="00D65D89">
      <w:pPr>
        <w:spacing w:line="48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002905DC" w:rsidRPr="00D65D89">
        <w:rPr>
          <w:rFonts w:ascii="Times New Roman" w:hAnsi="Times New Roman" w:cs="Times New Roman"/>
          <w:b/>
          <w:bCs/>
          <w:sz w:val="28"/>
          <w:szCs w:val="28"/>
          <w:lang w:val="en-US"/>
        </w:rPr>
        <w:t>METHODOLOGY</w:t>
      </w:r>
    </w:p>
    <w:p w14:paraId="573C427A" w14:textId="77777777" w:rsidR="00A52C78" w:rsidRPr="00D65D89" w:rsidRDefault="00A52C78" w:rsidP="00D65D89">
      <w:pPr>
        <w:spacing w:line="480" w:lineRule="auto"/>
        <w:jc w:val="center"/>
        <w:rPr>
          <w:rFonts w:ascii="Times New Roman" w:hAnsi="Times New Roman" w:cs="Times New Roman"/>
          <w:b/>
          <w:bCs/>
          <w:sz w:val="28"/>
          <w:szCs w:val="28"/>
          <w:lang w:val="en-US"/>
        </w:rPr>
      </w:pPr>
    </w:p>
    <w:p w14:paraId="3C03FDEF" w14:textId="7918AF7A" w:rsidR="002905DC" w:rsidRPr="00D65D89" w:rsidRDefault="002905DC" w:rsidP="00D65D89">
      <w:p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rPr>
        <w:t>The study is secondary research. Involved documents review and articles review.</w:t>
      </w:r>
    </w:p>
    <w:p w14:paraId="017C2717" w14:textId="77777777" w:rsidR="002905DC" w:rsidRPr="00D65D89" w:rsidRDefault="002905DC" w:rsidP="00D65D89">
      <w:pPr>
        <w:numPr>
          <w:ilvl w:val="0"/>
          <w:numId w:val="11"/>
        </w:numPr>
        <w:spacing w:line="480" w:lineRule="auto"/>
        <w:rPr>
          <w:rFonts w:ascii="Times New Roman" w:hAnsi="Times New Roman" w:cs="Times New Roman"/>
          <w:sz w:val="28"/>
          <w:szCs w:val="28"/>
        </w:rPr>
      </w:pPr>
      <w:r w:rsidRPr="00D65D89">
        <w:rPr>
          <w:rFonts w:ascii="Times New Roman" w:hAnsi="Times New Roman" w:cs="Times New Roman"/>
          <w:b/>
          <w:bCs/>
          <w:i/>
          <w:iCs/>
          <w:sz w:val="28"/>
          <w:szCs w:val="28"/>
          <w:u w:val="single"/>
          <w:lang w:val="en-US"/>
        </w:rPr>
        <w:t>Study design</w:t>
      </w:r>
      <w:r w:rsidRPr="00D65D89">
        <w:rPr>
          <w:rFonts w:ascii="Times New Roman" w:hAnsi="Times New Roman" w:cs="Times New Roman"/>
          <w:sz w:val="28"/>
          <w:szCs w:val="28"/>
          <w:lang w:val="en-US"/>
        </w:rPr>
        <w:t>: Secondary Research</w:t>
      </w:r>
    </w:p>
    <w:p w14:paraId="12F45D59" w14:textId="77777777" w:rsidR="002905DC" w:rsidRPr="00D65D89" w:rsidRDefault="002905DC" w:rsidP="00D65D89">
      <w:pPr>
        <w:numPr>
          <w:ilvl w:val="0"/>
          <w:numId w:val="11"/>
        </w:numPr>
        <w:spacing w:line="480" w:lineRule="auto"/>
        <w:rPr>
          <w:rFonts w:ascii="Times New Roman" w:hAnsi="Times New Roman" w:cs="Times New Roman"/>
          <w:sz w:val="28"/>
          <w:szCs w:val="28"/>
        </w:rPr>
      </w:pPr>
      <w:r w:rsidRPr="00D65D89">
        <w:rPr>
          <w:rFonts w:ascii="Times New Roman" w:hAnsi="Times New Roman" w:cs="Times New Roman"/>
          <w:b/>
          <w:bCs/>
          <w:i/>
          <w:iCs/>
          <w:sz w:val="28"/>
          <w:szCs w:val="28"/>
          <w:u w:val="single"/>
          <w:lang w:val="en-US"/>
        </w:rPr>
        <w:t>Study period</w:t>
      </w:r>
      <w:r w:rsidRPr="00D65D89">
        <w:rPr>
          <w:rFonts w:ascii="Times New Roman" w:hAnsi="Times New Roman" w:cs="Times New Roman"/>
          <w:sz w:val="28"/>
          <w:szCs w:val="28"/>
          <w:lang w:val="en-US"/>
        </w:rPr>
        <w:t>: 5</w:t>
      </w:r>
      <w:r w:rsidRPr="00D65D89">
        <w:rPr>
          <w:rFonts w:ascii="Times New Roman" w:hAnsi="Times New Roman" w:cs="Times New Roman"/>
          <w:sz w:val="28"/>
          <w:szCs w:val="28"/>
          <w:vertAlign w:val="superscript"/>
          <w:lang w:val="en-US"/>
        </w:rPr>
        <w:t>th</w:t>
      </w:r>
      <w:r w:rsidRPr="00D65D89">
        <w:rPr>
          <w:rFonts w:ascii="Times New Roman" w:hAnsi="Times New Roman" w:cs="Times New Roman"/>
          <w:sz w:val="28"/>
          <w:szCs w:val="28"/>
          <w:lang w:val="en-US"/>
        </w:rPr>
        <w:t xml:space="preserve"> March 2023 to 5</w:t>
      </w:r>
      <w:r w:rsidRPr="00D65D89">
        <w:rPr>
          <w:rFonts w:ascii="Times New Roman" w:hAnsi="Times New Roman" w:cs="Times New Roman"/>
          <w:sz w:val="28"/>
          <w:szCs w:val="28"/>
          <w:vertAlign w:val="superscript"/>
          <w:lang w:val="en-US"/>
        </w:rPr>
        <w:t>th</w:t>
      </w:r>
      <w:r w:rsidRPr="00D65D89">
        <w:rPr>
          <w:rFonts w:ascii="Times New Roman" w:hAnsi="Times New Roman" w:cs="Times New Roman"/>
          <w:sz w:val="28"/>
          <w:szCs w:val="28"/>
          <w:lang w:val="en-US"/>
        </w:rPr>
        <w:t xml:space="preserve"> June 2023</w:t>
      </w:r>
    </w:p>
    <w:p w14:paraId="44193E8A" w14:textId="77777777" w:rsidR="002905DC" w:rsidRPr="00D65D89" w:rsidRDefault="002905DC" w:rsidP="00D65D89">
      <w:pPr>
        <w:numPr>
          <w:ilvl w:val="0"/>
          <w:numId w:val="11"/>
        </w:numPr>
        <w:spacing w:line="480" w:lineRule="auto"/>
        <w:rPr>
          <w:rFonts w:ascii="Times New Roman" w:hAnsi="Times New Roman" w:cs="Times New Roman"/>
          <w:sz w:val="28"/>
          <w:szCs w:val="28"/>
        </w:rPr>
      </w:pPr>
      <w:r w:rsidRPr="00D65D89">
        <w:rPr>
          <w:rFonts w:ascii="Times New Roman" w:hAnsi="Times New Roman" w:cs="Times New Roman"/>
          <w:b/>
          <w:bCs/>
          <w:i/>
          <w:iCs/>
          <w:sz w:val="28"/>
          <w:szCs w:val="28"/>
          <w:u w:val="single"/>
          <w:lang w:val="en-US"/>
        </w:rPr>
        <w:t>Method of data collection</w:t>
      </w:r>
      <w:r w:rsidRPr="00D65D89">
        <w:rPr>
          <w:rFonts w:ascii="Times New Roman" w:hAnsi="Times New Roman" w:cs="Times New Roman"/>
          <w:sz w:val="28"/>
          <w:szCs w:val="28"/>
          <w:lang w:val="en-US"/>
        </w:rPr>
        <w:t>:</w:t>
      </w:r>
    </w:p>
    <w:p w14:paraId="43ADD774" w14:textId="5C9648DB" w:rsidR="002905DC" w:rsidRPr="00D65D89" w:rsidRDefault="002905DC" w:rsidP="00D65D89">
      <w:pPr>
        <w:spacing w:line="480" w:lineRule="auto"/>
        <w:ind w:left="720"/>
        <w:rPr>
          <w:rFonts w:ascii="Times New Roman" w:hAnsi="Times New Roman" w:cs="Times New Roman"/>
          <w:sz w:val="28"/>
          <w:szCs w:val="28"/>
        </w:rPr>
      </w:pPr>
      <w:r w:rsidRPr="00D65D89">
        <w:rPr>
          <w:rFonts w:ascii="Times New Roman" w:hAnsi="Times New Roman" w:cs="Times New Roman"/>
          <w:b/>
          <w:bCs/>
          <w:i/>
          <w:iCs/>
          <w:sz w:val="28"/>
          <w:szCs w:val="28"/>
          <w:u w:val="single"/>
          <w:lang w:val="en-US"/>
        </w:rPr>
        <w:t>Data sources</w:t>
      </w:r>
      <w:r w:rsidRPr="00D65D89">
        <w:rPr>
          <w:rFonts w:ascii="Times New Roman" w:hAnsi="Times New Roman" w:cs="Times New Roman"/>
          <w:sz w:val="28"/>
          <w:szCs w:val="28"/>
          <w:lang w:val="en-US"/>
        </w:rPr>
        <w:t>:  Statista, Grand View Research and Markets and Markets.</w:t>
      </w:r>
    </w:p>
    <w:p w14:paraId="7F2F645A" w14:textId="77777777" w:rsidR="002905DC" w:rsidRPr="00D65D89" w:rsidRDefault="002905DC" w:rsidP="00D65D89">
      <w:pPr>
        <w:numPr>
          <w:ilvl w:val="0"/>
          <w:numId w:val="11"/>
        </w:numPr>
        <w:spacing w:line="480" w:lineRule="auto"/>
        <w:rPr>
          <w:rFonts w:ascii="Times New Roman" w:hAnsi="Times New Roman" w:cs="Times New Roman"/>
          <w:sz w:val="28"/>
          <w:szCs w:val="28"/>
        </w:rPr>
      </w:pPr>
      <w:r w:rsidRPr="00D65D89">
        <w:rPr>
          <w:rFonts w:ascii="Times New Roman" w:hAnsi="Times New Roman" w:cs="Times New Roman"/>
          <w:b/>
          <w:bCs/>
          <w:i/>
          <w:iCs/>
          <w:sz w:val="28"/>
          <w:szCs w:val="28"/>
          <w:u w:val="single"/>
          <w:lang w:val="en-US"/>
        </w:rPr>
        <w:t>Data Analysis</w:t>
      </w:r>
      <w:r w:rsidRPr="00D65D89">
        <w:rPr>
          <w:rFonts w:ascii="Times New Roman" w:hAnsi="Times New Roman" w:cs="Times New Roman"/>
          <w:sz w:val="28"/>
          <w:szCs w:val="28"/>
          <w:lang w:val="en-US"/>
        </w:rPr>
        <w:t>:</w:t>
      </w:r>
      <w:r w:rsidRPr="00D65D89">
        <w:rPr>
          <w:rFonts w:ascii="Times New Roman" w:hAnsi="Times New Roman" w:cs="Times New Roman"/>
          <w:sz w:val="28"/>
          <w:szCs w:val="28"/>
        </w:rPr>
        <w:t xml:space="preserve"> Data will be </w:t>
      </w:r>
      <w:proofErr w:type="spellStart"/>
      <w:r w:rsidRPr="00D65D89">
        <w:rPr>
          <w:rFonts w:ascii="Times New Roman" w:hAnsi="Times New Roman" w:cs="Times New Roman"/>
          <w:sz w:val="28"/>
          <w:szCs w:val="28"/>
        </w:rPr>
        <w:t>analyzed</w:t>
      </w:r>
      <w:proofErr w:type="spellEnd"/>
      <w:r w:rsidRPr="00D65D89">
        <w:rPr>
          <w:rFonts w:ascii="Times New Roman" w:hAnsi="Times New Roman" w:cs="Times New Roman"/>
          <w:sz w:val="28"/>
          <w:szCs w:val="28"/>
        </w:rPr>
        <w:t xml:space="preserve"> using PORTER’S Five Forces.</w:t>
      </w:r>
    </w:p>
    <w:p w14:paraId="774426B3" w14:textId="6C09421B" w:rsidR="002905DC" w:rsidRPr="00D65D89" w:rsidRDefault="002905DC" w:rsidP="00D65D89">
      <w:pPr>
        <w:numPr>
          <w:ilvl w:val="0"/>
          <w:numId w:val="11"/>
        </w:numPr>
        <w:spacing w:line="480" w:lineRule="auto"/>
        <w:rPr>
          <w:rFonts w:ascii="Times New Roman" w:hAnsi="Times New Roman" w:cs="Times New Roman"/>
          <w:sz w:val="28"/>
          <w:szCs w:val="28"/>
        </w:rPr>
      </w:pPr>
      <w:r w:rsidRPr="00D65D89">
        <w:rPr>
          <w:rFonts w:ascii="Times New Roman" w:hAnsi="Times New Roman" w:cs="Times New Roman"/>
          <w:b/>
          <w:bCs/>
          <w:i/>
          <w:iCs/>
          <w:sz w:val="28"/>
          <w:szCs w:val="28"/>
          <w:u w:val="single"/>
          <w:lang w:val="en-US"/>
        </w:rPr>
        <w:t>Search Terms</w:t>
      </w:r>
      <w:r w:rsidRPr="00D65D89">
        <w:rPr>
          <w:rFonts w:ascii="Times New Roman" w:hAnsi="Times New Roman" w:cs="Times New Roman"/>
          <w:sz w:val="28"/>
          <w:szCs w:val="28"/>
        </w:rPr>
        <w:t>: Revenue Cycle Management, US Healthcare, Evidence-Based Insights, Revenue generation, RCM Analysis</w:t>
      </w:r>
      <w:r w:rsidR="004C3F78" w:rsidRPr="00D65D89">
        <w:rPr>
          <w:rFonts w:ascii="Times New Roman" w:hAnsi="Times New Roman" w:cs="Times New Roman"/>
          <w:sz w:val="28"/>
          <w:szCs w:val="28"/>
        </w:rPr>
        <w:t>,</w:t>
      </w:r>
      <w:r w:rsidRPr="00D65D89">
        <w:rPr>
          <w:rFonts w:ascii="Times New Roman" w:hAnsi="Times New Roman" w:cs="Times New Roman"/>
          <w:sz w:val="28"/>
          <w:szCs w:val="28"/>
        </w:rPr>
        <w:t xml:space="preserve"> and RCM Metrics</w:t>
      </w:r>
    </w:p>
    <w:p w14:paraId="42448955" w14:textId="77777777" w:rsidR="002905DC" w:rsidRPr="00D65D89" w:rsidRDefault="002905DC" w:rsidP="00D65D89">
      <w:pPr>
        <w:spacing w:line="480" w:lineRule="auto"/>
        <w:rPr>
          <w:rFonts w:ascii="Times New Roman" w:hAnsi="Times New Roman" w:cs="Times New Roman"/>
          <w:sz w:val="28"/>
          <w:szCs w:val="28"/>
          <w:lang w:val="en-US"/>
        </w:rPr>
      </w:pPr>
    </w:p>
    <w:p w14:paraId="4D24C651" w14:textId="77777777" w:rsidR="00A52C78" w:rsidRPr="00D65D89" w:rsidRDefault="00A52C78" w:rsidP="00D65D89">
      <w:pPr>
        <w:spacing w:line="480" w:lineRule="auto"/>
        <w:jc w:val="center"/>
        <w:rPr>
          <w:rFonts w:ascii="Times New Roman" w:hAnsi="Times New Roman" w:cs="Times New Roman"/>
          <w:b/>
          <w:bCs/>
          <w:sz w:val="28"/>
          <w:szCs w:val="28"/>
          <w:lang w:val="en-US"/>
        </w:rPr>
      </w:pPr>
    </w:p>
    <w:p w14:paraId="2A7496F4" w14:textId="77777777" w:rsidR="00D65D89" w:rsidRDefault="00D65D89" w:rsidP="00D65D89">
      <w:pPr>
        <w:spacing w:line="480" w:lineRule="auto"/>
        <w:jc w:val="center"/>
        <w:rPr>
          <w:rFonts w:ascii="Times New Roman" w:hAnsi="Times New Roman" w:cs="Times New Roman"/>
          <w:b/>
          <w:bCs/>
          <w:sz w:val="28"/>
          <w:szCs w:val="28"/>
          <w:lang w:val="en-US"/>
        </w:rPr>
      </w:pPr>
    </w:p>
    <w:p w14:paraId="1FB29AED" w14:textId="77777777" w:rsidR="00D65D89" w:rsidRDefault="00D65D89" w:rsidP="00D65D89">
      <w:pPr>
        <w:spacing w:line="480" w:lineRule="auto"/>
        <w:jc w:val="center"/>
        <w:rPr>
          <w:rFonts w:ascii="Times New Roman" w:hAnsi="Times New Roman" w:cs="Times New Roman"/>
          <w:b/>
          <w:bCs/>
          <w:sz w:val="28"/>
          <w:szCs w:val="28"/>
          <w:lang w:val="en-US"/>
        </w:rPr>
      </w:pPr>
    </w:p>
    <w:p w14:paraId="48AF5EB8" w14:textId="77777777" w:rsidR="00D65D89" w:rsidRDefault="00D65D89" w:rsidP="00D65D89">
      <w:pPr>
        <w:spacing w:line="480" w:lineRule="auto"/>
        <w:jc w:val="center"/>
        <w:rPr>
          <w:rFonts w:ascii="Times New Roman" w:hAnsi="Times New Roman" w:cs="Times New Roman"/>
          <w:b/>
          <w:bCs/>
          <w:sz w:val="28"/>
          <w:szCs w:val="28"/>
          <w:lang w:val="en-US"/>
        </w:rPr>
      </w:pPr>
    </w:p>
    <w:p w14:paraId="1B2FD7EA" w14:textId="21EE2933" w:rsidR="006B54DB" w:rsidRPr="00D65D89" w:rsidRDefault="00C15F16" w:rsidP="00D65D89">
      <w:pPr>
        <w:spacing w:line="480" w:lineRule="auto"/>
        <w:jc w:val="center"/>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lastRenderedPageBreak/>
        <w:t>RESULT AND ANALYSIS</w:t>
      </w:r>
    </w:p>
    <w:p w14:paraId="1B5EBA86" w14:textId="77777777" w:rsidR="00A52C78" w:rsidRPr="00D65D89" w:rsidRDefault="00A52C78" w:rsidP="00D65D89">
      <w:pPr>
        <w:spacing w:line="480" w:lineRule="auto"/>
        <w:rPr>
          <w:rFonts w:ascii="Times New Roman" w:hAnsi="Times New Roman" w:cs="Times New Roman"/>
          <w:b/>
          <w:bCs/>
          <w:sz w:val="28"/>
          <w:szCs w:val="28"/>
          <w:lang w:val="en-US"/>
        </w:rPr>
      </w:pPr>
    </w:p>
    <w:p w14:paraId="254FDE2D" w14:textId="77777777" w:rsidR="004C3F78" w:rsidRPr="00D65D89" w:rsidRDefault="00C15F16" w:rsidP="00D65D89">
      <w:pPr>
        <w:pStyle w:val="ListParagraph"/>
        <w:numPr>
          <w:ilvl w:val="0"/>
          <w:numId w:val="17"/>
        </w:numPr>
        <w:spacing w:line="480" w:lineRule="auto"/>
        <w:rPr>
          <w:rFonts w:ascii="Times New Roman" w:hAnsi="Times New Roman" w:cs="Times New Roman"/>
          <w:sz w:val="28"/>
          <w:szCs w:val="28"/>
          <w:lang w:val="en-US"/>
        </w:rPr>
      </w:pPr>
      <w:r w:rsidRPr="00D65D89">
        <w:rPr>
          <w:rFonts w:ascii="Times New Roman" w:hAnsi="Times New Roman" w:cs="Times New Roman"/>
          <w:b/>
          <w:bCs/>
          <w:sz w:val="28"/>
          <w:szCs w:val="28"/>
          <w:lang w:val="en-US"/>
        </w:rPr>
        <w:t xml:space="preserve">OBJECTIVE: 1:  </w:t>
      </w:r>
      <w:r w:rsidR="004C3F78" w:rsidRPr="00D65D89">
        <w:rPr>
          <w:rFonts w:ascii="Times New Roman" w:hAnsi="Times New Roman" w:cs="Times New Roman"/>
          <w:b/>
          <w:bCs/>
          <w:sz w:val="28"/>
          <w:szCs w:val="28"/>
          <w:lang w:val="en-US"/>
        </w:rPr>
        <w:t>To identify and characterize the main performance metrics that affect the RCM Market by services.</w:t>
      </w:r>
    </w:p>
    <w:p w14:paraId="509E9949" w14:textId="040B3294" w:rsidR="00C15F16" w:rsidRPr="00D65D89" w:rsidRDefault="00C15F16" w:rsidP="00D65D89">
      <w:pPr>
        <w:spacing w:line="480" w:lineRule="auto"/>
        <w:rPr>
          <w:rFonts w:ascii="Times New Roman" w:hAnsi="Times New Roman" w:cs="Times New Roman"/>
          <w:b/>
          <w:bCs/>
          <w:sz w:val="28"/>
          <w:szCs w:val="28"/>
          <w:lang w:val="en-US"/>
        </w:rPr>
      </w:pPr>
    </w:p>
    <w:p w14:paraId="36BDAC8C" w14:textId="4D4B5CE9" w:rsidR="00C15F16" w:rsidRPr="00D65D89" w:rsidRDefault="00C15F16" w:rsidP="00D65D89">
      <w:p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 xml:space="preserve">Considering 6 important metrics </w:t>
      </w:r>
    </w:p>
    <w:p w14:paraId="0B580353" w14:textId="1D225DCE" w:rsidR="00C15F16" w:rsidRPr="00D65D89" w:rsidRDefault="00C15F16" w:rsidP="00D65D89">
      <w:pPr>
        <w:pStyle w:val="ListParagraph"/>
        <w:numPr>
          <w:ilvl w:val="0"/>
          <w:numId w:val="1"/>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Clean Claim Rate</w:t>
      </w:r>
    </w:p>
    <w:p w14:paraId="4A55E2C3" w14:textId="56F60F3B" w:rsidR="00C15F16" w:rsidRPr="00D65D89" w:rsidRDefault="00C15F16" w:rsidP="00D65D89">
      <w:pPr>
        <w:pStyle w:val="ListParagraph"/>
        <w:numPr>
          <w:ilvl w:val="0"/>
          <w:numId w:val="1"/>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Aged Accounts receivable rate.</w:t>
      </w:r>
    </w:p>
    <w:p w14:paraId="67FB56B9" w14:textId="77777777" w:rsidR="00C15F16" w:rsidRPr="00D65D89" w:rsidRDefault="00C15F16" w:rsidP="00D65D89">
      <w:pPr>
        <w:pStyle w:val="ListParagraph"/>
        <w:numPr>
          <w:ilvl w:val="0"/>
          <w:numId w:val="1"/>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Claim Denial Rate</w:t>
      </w:r>
    </w:p>
    <w:p w14:paraId="3FD166B7" w14:textId="77777777" w:rsidR="00C15F16" w:rsidRPr="00D65D89" w:rsidRDefault="00C15F16" w:rsidP="00D65D89">
      <w:pPr>
        <w:pStyle w:val="ListParagraph"/>
        <w:numPr>
          <w:ilvl w:val="0"/>
          <w:numId w:val="1"/>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Gross Collection Rate</w:t>
      </w:r>
    </w:p>
    <w:p w14:paraId="4B27673D" w14:textId="73E808FF" w:rsidR="00C15F16" w:rsidRPr="00D65D89" w:rsidRDefault="00C15F16" w:rsidP="00D65D89">
      <w:pPr>
        <w:pStyle w:val="ListParagraph"/>
        <w:numPr>
          <w:ilvl w:val="0"/>
          <w:numId w:val="1"/>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 xml:space="preserve">Days in Accounts Receivable </w:t>
      </w:r>
    </w:p>
    <w:p w14:paraId="7BA91142" w14:textId="1E422FED" w:rsidR="00386BD0" w:rsidRPr="00D65D89" w:rsidRDefault="00C15F16" w:rsidP="00D65D89">
      <w:pPr>
        <w:pStyle w:val="ListParagraph"/>
        <w:numPr>
          <w:ilvl w:val="0"/>
          <w:numId w:val="1"/>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Bad Debt Rate</w:t>
      </w:r>
    </w:p>
    <w:p w14:paraId="4DA78CAD" w14:textId="6F1FA790" w:rsidR="00386BD0" w:rsidRPr="00D65D89" w:rsidRDefault="00386BD0" w:rsidP="00D65D89">
      <w:p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 xml:space="preserve"> </w:t>
      </w:r>
    </w:p>
    <w:p w14:paraId="1C21A520" w14:textId="5BFDC94D" w:rsidR="00386BD0" w:rsidRPr="00D65D89" w:rsidRDefault="00386BD0" w:rsidP="00D65D89">
      <w:pPr>
        <w:pStyle w:val="ListParagraph"/>
        <w:numPr>
          <w:ilvl w:val="0"/>
          <w:numId w:val="2"/>
        </w:num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Clean Claim rate:</w:t>
      </w:r>
    </w:p>
    <w:p w14:paraId="18D86E73" w14:textId="77777777" w:rsidR="004C3F78" w:rsidRPr="00D65D89" w:rsidRDefault="004C3F78" w:rsidP="00D65D89">
      <w:pPr>
        <w:pStyle w:val="ListParagraph"/>
        <w:spacing w:line="480" w:lineRule="auto"/>
        <w:ind w:left="1129"/>
        <w:rPr>
          <w:rStyle w:val="Strong"/>
          <w:rFonts w:ascii="Times New Roman" w:hAnsi="Times New Roman" w:cs="Times New Roman"/>
          <w:b w:val="0"/>
          <w:bCs w:val="0"/>
          <w:color w:val="252525"/>
          <w:spacing w:val="8"/>
          <w:sz w:val="28"/>
          <w:szCs w:val="28"/>
          <w:shd w:val="clear" w:color="auto" w:fill="FFFFFF"/>
        </w:rPr>
      </w:pPr>
    </w:p>
    <w:p w14:paraId="6B890053" w14:textId="77777777" w:rsidR="004C3F78" w:rsidRPr="00D65D89" w:rsidRDefault="004C3F78" w:rsidP="00D65D89">
      <w:pPr>
        <w:pStyle w:val="ListParagraph"/>
        <w:numPr>
          <w:ilvl w:val="0"/>
          <w:numId w:val="18"/>
        </w:numPr>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b w:val="0"/>
          <w:bCs w:val="0"/>
          <w:color w:val="252525"/>
          <w:spacing w:val="8"/>
          <w:sz w:val="28"/>
          <w:szCs w:val="28"/>
          <w:shd w:val="clear" w:color="auto" w:fill="FFFFFF"/>
        </w:rPr>
        <w:t>This keeps track of the number of claims that are "clean," meaning that have never been denied, include all the necessary data, and have no mistakes.</w:t>
      </w:r>
    </w:p>
    <w:p w14:paraId="2175C226" w14:textId="77777777" w:rsidR="004C3F78" w:rsidRPr="00D65D89" w:rsidRDefault="004C3F78" w:rsidP="00D65D89">
      <w:pPr>
        <w:pStyle w:val="ListParagraph"/>
        <w:numPr>
          <w:ilvl w:val="0"/>
          <w:numId w:val="18"/>
        </w:numPr>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b w:val="0"/>
          <w:bCs w:val="0"/>
          <w:color w:val="252525"/>
          <w:spacing w:val="8"/>
          <w:sz w:val="28"/>
          <w:szCs w:val="28"/>
          <w:shd w:val="clear" w:color="auto" w:fill="FFFFFF"/>
        </w:rPr>
        <w:t xml:space="preserve"> Effective staff training on the costs of various medical treatments.</w:t>
      </w:r>
    </w:p>
    <w:p w14:paraId="7F5B2808" w14:textId="0074F208" w:rsidR="004C3F78" w:rsidRPr="00D65D89" w:rsidRDefault="004C3F78" w:rsidP="00D65D89">
      <w:pPr>
        <w:pStyle w:val="ListParagraph"/>
        <w:numPr>
          <w:ilvl w:val="0"/>
          <w:numId w:val="18"/>
        </w:numPr>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b w:val="0"/>
          <w:bCs w:val="0"/>
          <w:color w:val="252525"/>
          <w:spacing w:val="8"/>
          <w:sz w:val="28"/>
          <w:szCs w:val="28"/>
          <w:shd w:val="clear" w:color="auto" w:fill="FFFFFF"/>
        </w:rPr>
        <w:t>Reading EOBs carefully.</w:t>
      </w:r>
    </w:p>
    <w:p w14:paraId="39C4450D" w14:textId="4D743D29" w:rsidR="00386BD0" w:rsidRPr="00D65D89" w:rsidRDefault="00386BD0" w:rsidP="00D65D89">
      <w:pPr>
        <w:spacing w:line="480" w:lineRule="auto"/>
        <w:rPr>
          <w:rStyle w:val="Strong"/>
          <w:rFonts w:ascii="Times New Roman" w:hAnsi="Times New Roman" w:cs="Times New Roman"/>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lastRenderedPageBreak/>
        <w:t>Clean claims rate = (Number of clean claims / Total number of claims) * 100%</w:t>
      </w:r>
    </w:p>
    <w:p w14:paraId="2B1A3333" w14:textId="77777777" w:rsidR="004C3F78" w:rsidRPr="00D65D89" w:rsidRDefault="00386BD0" w:rsidP="00D65D89">
      <w:pPr>
        <w:spacing w:line="480" w:lineRule="auto"/>
        <w:rPr>
          <w:rStyle w:val="Strong"/>
          <w:rFonts w:ascii="Times New Roman" w:hAnsi="Times New Roman" w:cs="Times New Roman"/>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t xml:space="preserve">          </w:t>
      </w:r>
      <w:r w:rsidR="00BE5143" w:rsidRPr="00D65D89">
        <w:rPr>
          <w:rStyle w:val="Strong"/>
          <w:rFonts w:ascii="Times New Roman" w:hAnsi="Times New Roman" w:cs="Times New Roman"/>
          <w:color w:val="252525"/>
          <w:spacing w:val="8"/>
          <w:sz w:val="28"/>
          <w:szCs w:val="28"/>
          <w:shd w:val="clear" w:color="auto" w:fill="FFFFFF"/>
        </w:rPr>
        <w:t xml:space="preserve"> </w:t>
      </w:r>
    </w:p>
    <w:p w14:paraId="333F8AD8" w14:textId="671BA873" w:rsidR="00386BD0" w:rsidRPr="00D65D89" w:rsidRDefault="00BE5143" w:rsidP="00D65D89">
      <w:pPr>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t xml:space="preserve">  </w:t>
      </w:r>
      <w:r w:rsidR="00386BD0" w:rsidRPr="00D65D89">
        <w:rPr>
          <w:rStyle w:val="Strong"/>
          <w:rFonts w:ascii="Times New Roman" w:hAnsi="Times New Roman" w:cs="Times New Roman"/>
          <w:b w:val="0"/>
          <w:bCs w:val="0"/>
          <w:color w:val="252525"/>
          <w:spacing w:val="8"/>
          <w:sz w:val="28"/>
          <w:szCs w:val="28"/>
          <w:shd w:val="clear" w:color="auto" w:fill="FFFFFF"/>
        </w:rPr>
        <w:t xml:space="preserve">2. Aged accounts Receivable Rate: </w:t>
      </w:r>
    </w:p>
    <w:p w14:paraId="443F160A" w14:textId="77777777" w:rsidR="004C3F78" w:rsidRPr="00D65D89" w:rsidRDefault="004C3F78" w:rsidP="00D65D89">
      <w:pPr>
        <w:pStyle w:val="NormalWeb"/>
        <w:numPr>
          <w:ilvl w:val="0"/>
          <w:numId w:val="19"/>
        </w:numPr>
        <w:shd w:val="clear" w:color="auto" w:fill="FFFFFF"/>
        <w:spacing w:after="375" w:line="480" w:lineRule="auto"/>
        <w:rPr>
          <w:rStyle w:val="Strong"/>
          <w:b w:val="0"/>
          <w:bCs w:val="0"/>
          <w:color w:val="252525"/>
          <w:spacing w:val="8"/>
          <w:sz w:val="28"/>
          <w:szCs w:val="28"/>
        </w:rPr>
      </w:pPr>
      <w:r w:rsidRPr="00D65D89">
        <w:rPr>
          <w:rStyle w:val="Strong"/>
          <w:b w:val="0"/>
          <w:bCs w:val="0"/>
          <w:color w:val="252525"/>
          <w:spacing w:val="8"/>
          <w:sz w:val="28"/>
          <w:szCs w:val="28"/>
        </w:rPr>
        <w:t>Calculates how old an unpaid claim is.</w:t>
      </w:r>
    </w:p>
    <w:p w14:paraId="36E7E406" w14:textId="54A938E6" w:rsidR="004C3F78" w:rsidRPr="00D65D89" w:rsidRDefault="004C3F78" w:rsidP="00D65D89">
      <w:pPr>
        <w:pStyle w:val="NormalWeb"/>
        <w:numPr>
          <w:ilvl w:val="0"/>
          <w:numId w:val="19"/>
        </w:numPr>
        <w:shd w:val="clear" w:color="auto" w:fill="FFFFFF"/>
        <w:spacing w:after="375" w:line="480" w:lineRule="auto"/>
        <w:rPr>
          <w:rStyle w:val="Strong"/>
          <w:b w:val="0"/>
          <w:bCs w:val="0"/>
          <w:color w:val="252525"/>
          <w:spacing w:val="8"/>
          <w:sz w:val="28"/>
          <w:szCs w:val="28"/>
        </w:rPr>
      </w:pPr>
      <w:r w:rsidRPr="00D65D89">
        <w:rPr>
          <w:rStyle w:val="Strong"/>
          <w:b w:val="0"/>
          <w:bCs w:val="0"/>
          <w:color w:val="252525"/>
          <w:spacing w:val="8"/>
          <w:sz w:val="28"/>
          <w:szCs w:val="28"/>
        </w:rPr>
        <w:t xml:space="preserve">It takes into account several time periods for outstanding claims, which are typically 0–30 days, 31–60 days, 61–90 days, and over 90 days. This measure can be quickly examined to determine how long claims go without payment before being settled. If it takes more than 90 days to resolve unpaid claims, you need to critically reconsider your strategy and make sure you get reimbursed within 0 to 30 days of submitting the claim. </w:t>
      </w:r>
    </w:p>
    <w:p w14:paraId="31BA1879" w14:textId="563E8101" w:rsidR="00BE5143" w:rsidRPr="00D65D89" w:rsidRDefault="00BE5143" w:rsidP="00D65D89">
      <w:pPr>
        <w:pStyle w:val="NormalWeb"/>
        <w:shd w:val="clear" w:color="auto" w:fill="FFFFFF"/>
        <w:spacing w:before="0" w:beforeAutospacing="0" w:after="375" w:afterAutospacing="0" w:line="480" w:lineRule="auto"/>
        <w:rPr>
          <w:color w:val="252525"/>
          <w:spacing w:val="8"/>
          <w:sz w:val="28"/>
          <w:szCs w:val="28"/>
        </w:rPr>
      </w:pPr>
      <w:r w:rsidRPr="00D65D89">
        <w:rPr>
          <w:rStyle w:val="Strong"/>
          <w:color w:val="252525"/>
          <w:spacing w:val="8"/>
          <w:sz w:val="28"/>
          <w:szCs w:val="28"/>
        </w:rPr>
        <w:t>Aged accounts receivable rate = (Outstanding claims in a timeframe / Total outstanding claims) * 100%</w:t>
      </w:r>
      <w:r w:rsidRPr="00D65D89">
        <w:rPr>
          <w:color w:val="252525"/>
          <w:spacing w:val="8"/>
          <w:sz w:val="28"/>
          <w:szCs w:val="28"/>
        </w:rPr>
        <w:t> </w:t>
      </w:r>
    </w:p>
    <w:p w14:paraId="219C1D7C" w14:textId="4D7D7255" w:rsidR="00BE5143" w:rsidRPr="00D65D89" w:rsidRDefault="001E424C" w:rsidP="00D65D89">
      <w:pPr>
        <w:spacing w:line="480" w:lineRule="auto"/>
        <w:rPr>
          <w:rFonts w:ascii="Times New Roman" w:hAnsi="Times New Roman" w:cs="Times New Roman"/>
          <w:color w:val="252525"/>
          <w:spacing w:val="8"/>
          <w:sz w:val="28"/>
          <w:szCs w:val="28"/>
          <w:shd w:val="clear" w:color="auto" w:fill="FFFFFF"/>
        </w:rPr>
      </w:pPr>
      <w:r w:rsidRPr="00D65D89">
        <w:rPr>
          <w:rFonts w:ascii="Times New Roman" w:hAnsi="Times New Roman" w:cs="Times New Roman"/>
          <w:color w:val="252525"/>
          <w:spacing w:val="8"/>
          <w:sz w:val="28"/>
          <w:szCs w:val="28"/>
          <w:shd w:val="clear" w:color="auto" w:fill="FFFFFF"/>
        </w:rPr>
        <w:t>3.</w:t>
      </w:r>
      <w:r w:rsidR="00BE5143" w:rsidRPr="00D65D89">
        <w:rPr>
          <w:rFonts w:ascii="Times New Roman" w:hAnsi="Times New Roman" w:cs="Times New Roman"/>
          <w:color w:val="252525"/>
          <w:spacing w:val="8"/>
          <w:sz w:val="28"/>
          <w:szCs w:val="28"/>
          <w:shd w:val="clear" w:color="auto" w:fill="FFFFFF"/>
        </w:rPr>
        <w:t>Claim Denial Rate:</w:t>
      </w:r>
    </w:p>
    <w:p w14:paraId="5E3A9FB6" w14:textId="77777777" w:rsidR="001E424C" w:rsidRPr="00D65D89" w:rsidRDefault="001E424C" w:rsidP="00D65D89">
      <w:pPr>
        <w:spacing w:line="480" w:lineRule="auto"/>
        <w:ind w:left="720"/>
        <w:rPr>
          <w:rFonts w:ascii="Times New Roman" w:hAnsi="Times New Roman" w:cs="Times New Roman"/>
          <w:color w:val="252525"/>
          <w:spacing w:val="8"/>
          <w:sz w:val="28"/>
          <w:szCs w:val="28"/>
          <w:shd w:val="clear" w:color="auto" w:fill="FFFFFF"/>
        </w:rPr>
      </w:pPr>
      <w:r w:rsidRPr="00D65D89">
        <w:rPr>
          <w:rFonts w:ascii="Times New Roman" w:hAnsi="Times New Roman" w:cs="Times New Roman"/>
          <w:color w:val="252525"/>
          <w:spacing w:val="8"/>
          <w:sz w:val="28"/>
          <w:szCs w:val="28"/>
          <w:shd w:val="clear" w:color="auto" w:fill="FFFFFF"/>
        </w:rPr>
        <w:t xml:space="preserve">• It counts the number of insurance or patient claims that are rejected. If claims are denied and appeals are denied (more on this later), monies are lost. </w:t>
      </w:r>
    </w:p>
    <w:p w14:paraId="0A0DE548" w14:textId="77777777" w:rsidR="001E424C" w:rsidRPr="00D65D89" w:rsidRDefault="001E424C" w:rsidP="00D65D89">
      <w:pPr>
        <w:spacing w:line="480" w:lineRule="auto"/>
        <w:ind w:left="720"/>
        <w:rPr>
          <w:rFonts w:ascii="Times New Roman" w:hAnsi="Times New Roman" w:cs="Times New Roman"/>
          <w:color w:val="252525"/>
          <w:spacing w:val="8"/>
          <w:sz w:val="28"/>
          <w:szCs w:val="28"/>
          <w:shd w:val="clear" w:color="auto" w:fill="FFFFFF"/>
        </w:rPr>
      </w:pPr>
      <w:r w:rsidRPr="00D65D89">
        <w:rPr>
          <w:rFonts w:ascii="Times New Roman" w:hAnsi="Times New Roman" w:cs="Times New Roman"/>
          <w:color w:val="252525"/>
          <w:spacing w:val="8"/>
          <w:sz w:val="28"/>
          <w:szCs w:val="28"/>
          <w:shd w:val="clear" w:color="auto" w:fill="FFFFFF"/>
        </w:rPr>
        <w:lastRenderedPageBreak/>
        <w:t xml:space="preserve">• It might have an impact on how the hospital is run, if expenses are covered, and whether patients are pleased. </w:t>
      </w:r>
    </w:p>
    <w:p w14:paraId="41021801" w14:textId="5221BEAA" w:rsidR="001E424C" w:rsidRPr="00D65D89" w:rsidRDefault="001E424C" w:rsidP="00D65D89">
      <w:pPr>
        <w:spacing w:line="480" w:lineRule="auto"/>
        <w:ind w:left="720"/>
        <w:rPr>
          <w:rFonts w:ascii="Times New Roman" w:hAnsi="Times New Roman" w:cs="Times New Roman"/>
          <w:color w:val="252525"/>
          <w:spacing w:val="8"/>
          <w:sz w:val="28"/>
          <w:szCs w:val="28"/>
          <w:shd w:val="clear" w:color="auto" w:fill="FFFFFF"/>
        </w:rPr>
      </w:pPr>
      <w:r w:rsidRPr="00D65D89">
        <w:rPr>
          <w:rFonts w:ascii="Times New Roman" w:hAnsi="Times New Roman" w:cs="Times New Roman"/>
          <w:color w:val="252525"/>
          <w:spacing w:val="8"/>
          <w:sz w:val="28"/>
          <w:szCs w:val="28"/>
          <w:shd w:val="clear" w:color="auto" w:fill="FFFFFF"/>
        </w:rPr>
        <w:t>• Coding errors, insufficient data, or problems with insurance coverage are reasons for refusal.</w:t>
      </w:r>
    </w:p>
    <w:p w14:paraId="633140C1" w14:textId="3BEA91A7" w:rsidR="00BE5143" w:rsidRPr="00D65D89" w:rsidRDefault="00BE5143" w:rsidP="00D65D89">
      <w:pPr>
        <w:spacing w:line="480" w:lineRule="auto"/>
        <w:rPr>
          <w:rStyle w:val="Strong"/>
          <w:rFonts w:ascii="Times New Roman" w:hAnsi="Times New Roman" w:cs="Times New Roman"/>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t>Claim denial rate = (Number of denied claims / Total number of claims) * 100%</w:t>
      </w:r>
    </w:p>
    <w:p w14:paraId="24CCBF2C" w14:textId="77777777" w:rsidR="007A7382" w:rsidRPr="00D65D89" w:rsidRDefault="00033C67" w:rsidP="00D65D89">
      <w:pPr>
        <w:spacing w:line="480" w:lineRule="auto"/>
        <w:rPr>
          <w:rStyle w:val="Strong"/>
          <w:rFonts w:ascii="Times New Roman" w:hAnsi="Times New Roman" w:cs="Times New Roman"/>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t xml:space="preserve">           </w:t>
      </w:r>
    </w:p>
    <w:p w14:paraId="72C32A01" w14:textId="67346253" w:rsidR="00033C67" w:rsidRPr="00D65D89" w:rsidRDefault="001E424C" w:rsidP="00D65D89">
      <w:pPr>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t xml:space="preserve">            </w:t>
      </w:r>
      <w:r w:rsidR="00033C67" w:rsidRPr="00D65D89">
        <w:rPr>
          <w:rStyle w:val="Strong"/>
          <w:rFonts w:ascii="Times New Roman" w:hAnsi="Times New Roman" w:cs="Times New Roman"/>
          <w:b w:val="0"/>
          <w:bCs w:val="0"/>
          <w:color w:val="252525"/>
          <w:spacing w:val="8"/>
          <w:sz w:val="28"/>
          <w:szCs w:val="28"/>
          <w:shd w:val="clear" w:color="auto" w:fill="FFFFFF"/>
        </w:rPr>
        <w:t>4. Gross Collection Rate:</w:t>
      </w:r>
    </w:p>
    <w:p w14:paraId="6A462BDE" w14:textId="104BB100" w:rsidR="00033C67" w:rsidRPr="00D65D89" w:rsidRDefault="00033C67" w:rsidP="00D65D89">
      <w:pPr>
        <w:spacing w:line="480" w:lineRule="auto"/>
        <w:rPr>
          <w:rFonts w:ascii="Times New Roman" w:hAnsi="Times New Roman" w:cs="Times New Roman"/>
          <w:color w:val="252525"/>
          <w:spacing w:val="8"/>
          <w:sz w:val="28"/>
          <w:szCs w:val="28"/>
          <w:shd w:val="clear" w:color="auto" w:fill="FFFFFF"/>
        </w:rPr>
      </w:pPr>
      <w:r w:rsidRPr="00D65D89">
        <w:rPr>
          <w:rStyle w:val="Strong"/>
          <w:rFonts w:ascii="Times New Roman" w:hAnsi="Times New Roman" w:cs="Times New Roman"/>
          <w:b w:val="0"/>
          <w:bCs w:val="0"/>
          <w:color w:val="252525"/>
          <w:spacing w:val="8"/>
          <w:sz w:val="28"/>
          <w:szCs w:val="28"/>
          <w:shd w:val="clear" w:color="auto" w:fill="FFFFFF"/>
        </w:rPr>
        <w:t xml:space="preserve">             </w:t>
      </w:r>
      <w:r w:rsidR="001E424C" w:rsidRPr="00D65D89">
        <w:rPr>
          <w:rStyle w:val="Strong"/>
          <w:rFonts w:ascii="Times New Roman" w:hAnsi="Times New Roman" w:cs="Times New Roman"/>
          <w:b w:val="0"/>
          <w:bCs w:val="0"/>
          <w:color w:val="252525"/>
          <w:spacing w:val="8"/>
          <w:sz w:val="28"/>
          <w:szCs w:val="28"/>
          <w:shd w:val="clear" w:color="auto" w:fill="FFFFFF"/>
        </w:rPr>
        <w:t xml:space="preserve"> It gauges how well a hospital or clinic collects payments by comparing the total amount of money received to the fees charged.</w:t>
      </w:r>
    </w:p>
    <w:p w14:paraId="4D16D977" w14:textId="08D15477" w:rsidR="00033C67" w:rsidRPr="00D65D89" w:rsidRDefault="007A7382" w:rsidP="00D65D89">
      <w:pPr>
        <w:spacing w:line="480" w:lineRule="auto"/>
        <w:rPr>
          <w:rStyle w:val="Strong"/>
          <w:rFonts w:ascii="Times New Roman" w:hAnsi="Times New Roman" w:cs="Times New Roman"/>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t>Gross collection rate = (Total payments received / Total charges) * 100%</w:t>
      </w:r>
    </w:p>
    <w:p w14:paraId="2F20D998" w14:textId="77777777" w:rsidR="007A7382" w:rsidRPr="00D65D89" w:rsidRDefault="007A7382" w:rsidP="00D65D89">
      <w:pPr>
        <w:spacing w:line="480" w:lineRule="auto"/>
        <w:rPr>
          <w:rStyle w:val="Strong"/>
          <w:rFonts w:ascii="Times New Roman" w:hAnsi="Times New Roman" w:cs="Times New Roman"/>
          <w:color w:val="252525"/>
          <w:spacing w:val="8"/>
          <w:sz w:val="28"/>
          <w:szCs w:val="28"/>
          <w:shd w:val="clear" w:color="auto" w:fill="FFFFFF"/>
        </w:rPr>
      </w:pPr>
    </w:p>
    <w:p w14:paraId="66ACC8BA" w14:textId="0B3CB4FD" w:rsidR="007A7382" w:rsidRPr="00D65D89" w:rsidRDefault="007A7382" w:rsidP="00D65D89">
      <w:pPr>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b w:val="0"/>
          <w:bCs w:val="0"/>
          <w:color w:val="252525"/>
          <w:spacing w:val="8"/>
          <w:sz w:val="28"/>
          <w:szCs w:val="28"/>
          <w:shd w:val="clear" w:color="auto" w:fill="FFFFFF"/>
        </w:rPr>
        <w:t>5. Days in Accounts Receivable:</w:t>
      </w:r>
    </w:p>
    <w:p w14:paraId="62C97112" w14:textId="6317EBF5" w:rsidR="001E424C" w:rsidRPr="00D65D89" w:rsidRDefault="001E424C" w:rsidP="00D65D89">
      <w:pPr>
        <w:pStyle w:val="NoSpacing"/>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color w:val="252525"/>
          <w:spacing w:val="8"/>
          <w:sz w:val="28"/>
          <w:szCs w:val="28"/>
          <w:shd w:val="clear" w:color="auto" w:fill="FFFFFF"/>
        </w:rPr>
        <w:t xml:space="preserve">• </w:t>
      </w:r>
      <w:r w:rsidRPr="00D65D89">
        <w:rPr>
          <w:rStyle w:val="Strong"/>
          <w:rFonts w:ascii="Times New Roman" w:hAnsi="Times New Roman" w:cs="Times New Roman"/>
          <w:b w:val="0"/>
          <w:bCs w:val="0"/>
          <w:color w:val="252525"/>
          <w:spacing w:val="8"/>
          <w:sz w:val="28"/>
          <w:szCs w:val="28"/>
          <w:shd w:val="clear" w:color="auto" w:fill="FFFFFF"/>
        </w:rPr>
        <w:t>It gauges how long it typically takes medical facilities to obtain money from clients and insurance providers.</w:t>
      </w:r>
    </w:p>
    <w:p w14:paraId="1551CF46" w14:textId="0E9EB157" w:rsidR="00342661" w:rsidRPr="00D65D89" w:rsidRDefault="001E424C" w:rsidP="00D65D89">
      <w:pPr>
        <w:pStyle w:val="NoSpacing"/>
        <w:spacing w:line="480" w:lineRule="auto"/>
        <w:rPr>
          <w:rStyle w:val="Strong"/>
          <w:rFonts w:ascii="Times New Roman" w:hAnsi="Times New Roman" w:cs="Times New Roman"/>
          <w:b w:val="0"/>
          <w:bCs w:val="0"/>
          <w:color w:val="252525"/>
          <w:spacing w:val="8"/>
          <w:sz w:val="28"/>
          <w:szCs w:val="28"/>
          <w:shd w:val="clear" w:color="auto" w:fill="FFFFFF"/>
        </w:rPr>
      </w:pPr>
      <w:r w:rsidRPr="00D65D89">
        <w:rPr>
          <w:rStyle w:val="Strong"/>
          <w:rFonts w:ascii="Times New Roman" w:hAnsi="Times New Roman" w:cs="Times New Roman"/>
          <w:b w:val="0"/>
          <w:bCs w:val="0"/>
          <w:color w:val="252525"/>
          <w:spacing w:val="8"/>
          <w:sz w:val="28"/>
          <w:szCs w:val="28"/>
          <w:shd w:val="clear" w:color="auto" w:fill="FFFFFF"/>
        </w:rPr>
        <w:t>• Issues with cashflow and covering future expenses may arise if payments are delayed significantly (by 50 days or more).</w:t>
      </w:r>
    </w:p>
    <w:p w14:paraId="7695869E" w14:textId="77777777" w:rsidR="001E424C" w:rsidRPr="00D65D89" w:rsidRDefault="001E424C" w:rsidP="00D65D89">
      <w:pPr>
        <w:pStyle w:val="NoSpacing"/>
        <w:spacing w:line="480" w:lineRule="auto"/>
        <w:rPr>
          <w:rStyle w:val="Strong"/>
          <w:rFonts w:ascii="Times New Roman" w:hAnsi="Times New Roman" w:cs="Times New Roman"/>
          <w:color w:val="252525"/>
          <w:spacing w:val="8"/>
          <w:sz w:val="28"/>
          <w:szCs w:val="28"/>
          <w:shd w:val="clear" w:color="auto" w:fill="FFFFFF"/>
        </w:rPr>
      </w:pPr>
    </w:p>
    <w:p w14:paraId="6F907916" w14:textId="453820DE" w:rsidR="00055F71" w:rsidRPr="00D65D89" w:rsidRDefault="00342661" w:rsidP="00D65D89">
      <w:pPr>
        <w:pStyle w:val="NoSpacing"/>
        <w:spacing w:line="480" w:lineRule="auto"/>
        <w:rPr>
          <w:rFonts w:ascii="Times New Roman" w:hAnsi="Times New Roman" w:cs="Times New Roman"/>
          <w:sz w:val="28"/>
          <w:szCs w:val="28"/>
        </w:rPr>
      </w:pPr>
      <w:r w:rsidRPr="00D65D89">
        <w:rPr>
          <w:rStyle w:val="Strong"/>
          <w:rFonts w:ascii="Times New Roman" w:hAnsi="Times New Roman" w:cs="Times New Roman"/>
          <w:color w:val="252525"/>
          <w:spacing w:val="8"/>
          <w:sz w:val="28"/>
          <w:szCs w:val="28"/>
          <w:shd w:val="clear" w:color="auto" w:fill="FFFFFF"/>
        </w:rPr>
        <w:lastRenderedPageBreak/>
        <w:t>Days in accounts receivable = (Total accounts receivable / Average daily revenue)</w:t>
      </w:r>
    </w:p>
    <w:p w14:paraId="7914827C" w14:textId="77777777" w:rsidR="007A7382" w:rsidRPr="00D65D89" w:rsidRDefault="007A7382" w:rsidP="00D65D89">
      <w:pPr>
        <w:spacing w:line="480" w:lineRule="auto"/>
        <w:rPr>
          <w:rFonts w:ascii="Times New Roman" w:hAnsi="Times New Roman" w:cs="Times New Roman"/>
          <w:color w:val="252525"/>
          <w:spacing w:val="8"/>
          <w:sz w:val="28"/>
          <w:szCs w:val="28"/>
          <w:shd w:val="clear" w:color="auto" w:fill="FFFFFF"/>
        </w:rPr>
      </w:pPr>
    </w:p>
    <w:p w14:paraId="579C15D4" w14:textId="56DDD2AF" w:rsidR="00342661" w:rsidRPr="00D65D89" w:rsidRDefault="001E424C" w:rsidP="00D65D89">
      <w:pPr>
        <w:spacing w:line="480" w:lineRule="auto"/>
        <w:rPr>
          <w:rFonts w:ascii="Times New Roman" w:hAnsi="Times New Roman" w:cs="Times New Roman"/>
          <w:color w:val="252525"/>
          <w:spacing w:val="8"/>
          <w:sz w:val="28"/>
          <w:szCs w:val="28"/>
          <w:shd w:val="clear" w:color="auto" w:fill="FFFFFF"/>
        </w:rPr>
      </w:pPr>
      <w:r w:rsidRPr="00D65D89">
        <w:rPr>
          <w:rFonts w:ascii="Times New Roman" w:hAnsi="Times New Roman" w:cs="Times New Roman"/>
          <w:color w:val="252525"/>
          <w:spacing w:val="8"/>
          <w:sz w:val="28"/>
          <w:szCs w:val="28"/>
          <w:shd w:val="clear" w:color="auto" w:fill="FFFFFF"/>
        </w:rPr>
        <w:t>6.</w:t>
      </w:r>
      <w:r w:rsidR="00342661" w:rsidRPr="00D65D89">
        <w:rPr>
          <w:rFonts w:ascii="Times New Roman" w:hAnsi="Times New Roman" w:cs="Times New Roman"/>
          <w:color w:val="252525"/>
          <w:spacing w:val="8"/>
          <w:sz w:val="28"/>
          <w:szCs w:val="28"/>
          <w:shd w:val="clear" w:color="auto" w:fill="FFFFFF"/>
        </w:rPr>
        <w:t>Bad debt rate:</w:t>
      </w:r>
    </w:p>
    <w:p w14:paraId="1E619B6D" w14:textId="77777777" w:rsidR="001E424C" w:rsidRPr="00D65D89" w:rsidRDefault="001E424C" w:rsidP="00D65D89">
      <w:pPr>
        <w:pStyle w:val="ListParagraph"/>
        <w:numPr>
          <w:ilvl w:val="0"/>
          <w:numId w:val="20"/>
        </w:numPr>
        <w:shd w:val="clear" w:color="auto" w:fill="FFFFFF"/>
        <w:spacing w:after="375" w:line="480" w:lineRule="auto"/>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 xml:space="preserve">Healthcare facilities are forced to write off these uncollectible claims in their books because they have no other </w:t>
      </w:r>
      <w:proofErr w:type="spellStart"/>
      <w:proofErr w:type="gramStart"/>
      <w:r w:rsidRPr="00D65D89">
        <w:rPr>
          <w:rFonts w:ascii="Times New Roman" w:eastAsia="Times New Roman" w:hAnsi="Times New Roman" w:cs="Times New Roman"/>
          <w:color w:val="252525"/>
          <w:spacing w:val="8"/>
          <w:kern w:val="0"/>
          <w:sz w:val="28"/>
          <w:szCs w:val="28"/>
          <w:lang w:eastAsia="en-IN"/>
          <w14:ligatures w14:val="none"/>
        </w:rPr>
        <w:t>choice.In</w:t>
      </w:r>
      <w:proofErr w:type="spellEnd"/>
      <w:proofErr w:type="gramEnd"/>
      <w:r w:rsidRPr="00D65D89">
        <w:rPr>
          <w:rFonts w:ascii="Times New Roman" w:eastAsia="Times New Roman" w:hAnsi="Times New Roman" w:cs="Times New Roman"/>
          <w:color w:val="252525"/>
          <w:spacing w:val="8"/>
          <w:kern w:val="0"/>
          <w:sz w:val="28"/>
          <w:szCs w:val="28"/>
          <w:lang w:eastAsia="en-IN"/>
          <w14:ligatures w14:val="none"/>
        </w:rPr>
        <w:t xml:space="preserve"> order to prevent this, efforts should be taken to thoroughly analyse why they happened and develop SOPs to prevent like occurrences in the future.</w:t>
      </w:r>
      <w:r w:rsidRPr="00D65D89">
        <w:rPr>
          <w:rFonts w:ascii="Times New Roman" w:eastAsia="Times New Roman" w:hAnsi="Times New Roman" w:cs="Times New Roman"/>
          <w:b/>
          <w:bCs/>
          <w:color w:val="252525"/>
          <w:spacing w:val="8"/>
          <w:kern w:val="0"/>
          <w:sz w:val="28"/>
          <w:szCs w:val="28"/>
          <w:lang w:eastAsia="en-IN"/>
          <w14:ligatures w14:val="none"/>
        </w:rPr>
        <w:t xml:space="preserve"> </w:t>
      </w:r>
    </w:p>
    <w:p w14:paraId="2A5E4FA5" w14:textId="3FA0FEF4" w:rsidR="00342661" w:rsidRPr="00D65D89" w:rsidRDefault="00342661" w:rsidP="00D65D89">
      <w:pPr>
        <w:pStyle w:val="ListParagraph"/>
        <w:shd w:val="clear" w:color="auto" w:fill="FFFFFF"/>
        <w:spacing w:after="375" w:line="480" w:lineRule="auto"/>
        <w:ind w:left="791"/>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b/>
          <w:bCs/>
          <w:color w:val="252525"/>
          <w:spacing w:val="8"/>
          <w:kern w:val="0"/>
          <w:sz w:val="28"/>
          <w:szCs w:val="28"/>
          <w:lang w:eastAsia="en-IN"/>
          <w14:ligatures w14:val="none"/>
        </w:rPr>
        <w:t>Bad debt rate = (Total write-offs / Total accounts receivable) * 100%</w:t>
      </w:r>
    </w:p>
    <w:p w14:paraId="6CF0B47F" w14:textId="5826BE76" w:rsidR="00342661" w:rsidRPr="00D65D89" w:rsidRDefault="00370DA1" w:rsidP="00D65D89">
      <w:pPr>
        <w:shd w:val="clear" w:color="auto" w:fill="FFFFFF"/>
        <w:spacing w:after="375" w:line="480" w:lineRule="auto"/>
        <w:rPr>
          <w:rFonts w:ascii="Times New Roman" w:eastAsia="Times New Roman" w:hAnsi="Times New Roman" w:cs="Times New Roman"/>
          <w:b/>
          <w:bCs/>
          <w:color w:val="252525"/>
          <w:spacing w:val="8"/>
          <w:kern w:val="0"/>
          <w:sz w:val="28"/>
          <w:szCs w:val="28"/>
          <w:lang w:eastAsia="en-IN"/>
          <w14:ligatures w14:val="none"/>
        </w:rPr>
      </w:pPr>
      <w:r>
        <w:rPr>
          <w:rFonts w:ascii="Times New Roman" w:eastAsia="Times New Roman" w:hAnsi="Times New Roman" w:cs="Times New Roman"/>
          <w:b/>
          <w:bCs/>
          <w:color w:val="252525"/>
          <w:spacing w:val="8"/>
          <w:kern w:val="0"/>
          <w:sz w:val="28"/>
          <w:szCs w:val="28"/>
          <w:lang w:eastAsia="en-IN"/>
          <w14:ligatures w14:val="none"/>
        </w:rPr>
        <w:pict w14:anchorId="57451F3D">
          <v:rect id="Title 1" o:spid="_x0000_s1026" style="position:absolute;margin-left:0;margin-top:0;width:757pt;height:8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" filled="f" stroked="f">
            <o:lock v:ext="edit" grouping="t"/>
          </v:rect>
        </w:pict>
      </w:r>
      <w:r w:rsidR="003E30C9" w:rsidRPr="00D65D89">
        <w:rPr>
          <w:rFonts w:ascii="Times New Roman" w:eastAsia="Times New Roman" w:hAnsi="Times New Roman" w:cs="Times New Roman"/>
          <w:b/>
          <w:bCs/>
          <w:color w:val="252525"/>
          <w:spacing w:val="8"/>
          <w:kern w:val="0"/>
          <w:sz w:val="28"/>
          <w:szCs w:val="28"/>
          <w:lang w:eastAsia="en-IN"/>
          <w14:ligatures w14:val="none"/>
        </w:rPr>
        <w:t>OBJECTIVE 2:</w:t>
      </w:r>
      <w:r w:rsidR="001E424C" w:rsidRPr="00D65D89">
        <w:rPr>
          <w:rFonts w:ascii="Times New Roman" w:eastAsia="Times New Roman" w:hAnsi="Times New Roman" w:cs="Times New Roman"/>
          <w:color w:val="252525"/>
          <w:spacing w:val="8"/>
          <w:kern w:val="0"/>
          <w:sz w:val="28"/>
          <w:szCs w:val="28"/>
          <w:lang w:eastAsia="en-IN"/>
          <w14:ligatures w14:val="none"/>
        </w:rPr>
        <w:t xml:space="preserve"> </w:t>
      </w:r>
      <w:r w:rsidR="001E424C" w:rsidRPr="00D65D89">
        <w:rPr>
          <w:rFonts w:ascii="Times New Roman" w:eastAsia="Times New Roman" w:hAnsi="Times New Roman" w:cs="Times New Roman"/>
          <w:b/>
          <w:bCs/>
          <w:color w:val="252525"/>
          <w:spacing w:val="8"/>
          <w:kern w:val="0"/>
          <w:sz w:val="28"/>
          <w:szCs w:val="28"/>
          <w:lang w:eastAsia="en-IN"/>
          <w14:ligatures w14:val="none"/>
        </w:rPr>
        <w:t>To determine and collect the appropriate metrics:</w:t>
      </w:r>
    </w:p>
    <w:p w14:paraId="6711E80D" w14:textId="77777777" w:rsidR="001E424C" w:rsidRPr="00D65D89" w:rsidRDefault="001E424C" w:rsidP="00D65D89">
      <w:pPr>
        <w:spacing w:after="336" w:line="480" w:lineRule="auto"/>
        <w:rPr>
          <w:rFonts w:ascii="Times New Roman" w:eastAsia="Times New Roman" w:hAnsi="Times New Roman" w:cs="Times New Roman"/>
          <w:color w:val="333333"/>
          <w:kern w:val="0"/>
          <w:sz w:val="28"/>
          <w:szCs w:val="28"/>
          <w:lang w:eastAsia="en-IN"/>
          <w14:ligatures w14:val="none"/>
        </w:rPr>
      </w:pPr>
      <w:r w:rsidRPr="00D65D89">
        <w:rPr>
          <w:rFonts w:ascii="Times New Roman" w:eastAsia="Times New Roman" w:hAnsi="Times New Roman" w:cs="Times New Roman"/>
          <w:color w:val="333333"/>
          <w:kern w:val="0"/>
          <w:sz w:val="28"/>
          <w:szCs w:val="28"/>
          <w:lang w:eastAsia="en-IN"/>
          <w14:ligatures w14:val="none"/>
        </w:rPr>
        <w:t>Understanding what to measure is the first step in revenue cycle optimisation. Finding and monitoring the proper metric is the cornerstone of both short- and long-term performance. Our finance teams might choose to analyse revenue capture or uncollectable accounts.</w:t>
      </w:r>
    </w:p>
    <w:p w14:paraId="1C102E41" w14:textId="35003A54" w:rsidR="003E30C9" w:rsidRPr="00D65D89" w:rsidRDefault="001E424C" w:rsidP="00D65D89">
      <w:pPr>
        <w:spacing w:after="336" w:line="480" w:lineRule="auto"/>
        <w:rPr>
          <w:rFonts w:ascii="Times New Roman" w:eastAsia="Times New Roman" w:hAnsi="Times New Roman" w:cs="Times New Roman"/>
          <w:color w:val="333333"/>
          <w:kern w:val="0"/>
          <w:sz w:val="28"/>
          <w:szCs w:val="28"/>
          <w:lang w:eastAsia="en-IN"/>
          <w14:ligatures w14:val="none"/>
        </w:rPr>
      </w:pPr>
      <w:r w:rsidRPr="00D65D89">
        <w:rPr>
          <w:rFonts w:ascii="Times New Roman" w:eastAsia="Times New Roman" w:hAnsi="Times New Roman" w:cs="Times New Roman"/>
          <w:color w:val="333333"/>
          <w:kern w:val="0"/>
          <w:sz w:val="28"/>
          <w:szCs w:val="28"/>
          <w:lang w:eastAsia="en-IN"/>
          <w14:ligatures w14:val="none"/>
        </w:rPr>
        <w:t xml:space="preserve">It is challenging to quantify each stage or handoff during the lifecycle of a claim since the revenue cycle is a complicated process with many moving elements (Figure 1). Even though it's a difficult undertaking, when health systems can track each handoff along the way, substantial change may be </w:t>
      </w:r>
      <w:r w:rsidRPr="00D65D89">
        <w:rPr>
          <w:rFonts w:ascii="Times New Roman" w:eastAsia="Times New Roman" w:hAnsi="Times New Roman" w:cs="Times New Roman"/>
          <w:color w:val="333333"/>
          <w:kern w:val="0"/>
          <w:sz w:val="28"/>
          <w:szCs w:val="28"/>
          <w:lang w:eastAsia="en-IN"/>
          <w14:ligatures w14:val="none"/>
        </w:rPr>
        <w:lastRenderedPageBreak/>
        <w:t>made.</w:t>
      </w:r>
      <w:r w:rsidR="003E30C9" w:rsidRPr="00D65D89">
        <w:rPr>
          <w:rFonts w:ascii="Times New Roman" w:eastAsia="Times New Roman" w:hAnsi="Times New Roman" w:cs="Times New Roman"/>
          <w:noProof/>
          <w:color w:val="333333"/>
          <w:kern w:val="0"/>
          <w:sz w:val="28"/>
          <w:szCs w:val="28"/>
          <w:lang w:eastAsia="en-IN"/>
          <w14:ligatures w14:val="none"/>
        </w:rPr>
        <w:drawing>
          <wp:inline distT="0" distB="0" distL="0" distR="0" wp14:anchorId="18BD73F4" wp14:editId="736660CF">
            <wp:extent cx="5731510" cy="3408045"/>
            <wp:effectExtent l="0" t="0" r="0" b="0"/>
            <wp:docPr id="718869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69531" name=""/>
                    <pic:cNvPicPr/>
                  </pic:nvPicPr>
                  <pic:blipFill>
                    <a:blip r:embed="rId14"/>
                    <a:stretch>
                      <a:fillRect/>
                    </a:stretch>
                  </pic:blipFill>
                  <pic:spPr>
                    <a:xfrm>
                      <a:off x="0" y="0"/>
                      <a:ext cx="5731510" cy="3408045"/>
                    </a:xfrm>
                    <a:prstGeom prst="rect">
                      <a:avLst/>
                    </a:prstGeom>
                  </pic:spPr>
                </pic:pic>
              </a:graphicData>
            </a:graphic>
          </wp:inline>
        </w:drawing>
      </w:r>
    </w:p>
    <w:p w14:paraId="2F8CFA20" w14:textId="1696C092" w:rsidR="003E30C9" w:rsidRPr="00D65D89" w:rsidRDefault="00A52E15" w:rsidP="00D65D89">
      <w:pPr>
        <w:shd w:val="clear" w:color="auto" w:fill="FFFFFF"/>
        <w:spacing w:after="375" w:line="480" w:lineRule="auto"/>
        <w:jc w:val="center"/>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b/>
          <w:bCs/>
          <w:color w:val="252525"/>
          <w:spacing w:val="8"/>
          <w:kern w:val="0"/>
          <w:sz w:val="28"/>
          <w:szCs w:val="28"/>
          <w:lang w:eastAsia="en-IN"/>
          <w14:ligatures w14:val="none"/>
        </w:rPr>
        <w:t>FIGURE 1</w:t>
      </w:r>
    </w:p>
    <w:p w14:paraId="06456C2F" w14:textId="6B6D554C" w:rsidR="001E424C" w:rsidRPr="00D65D89" w:rsidRDefault="00A52E15" w:rsidP="00D65D89">
      <w:pPr>
        <w:pStyle w:val="ListParagraph"/>
        <w:numPr>
          <w:ilvl w:val="0"/>
          <w:numId w:val="21"/>
        </w:numPr>
        <w:spacing w:line="480" w:lineRule="auto"/>
        <w:rPr>
          <w:rFonts w:ascii="Times New Roman" w:hAnsi="Times New Roman" w:cs="Times New Roman"/>
          <w:sz w:val="28"/>
          <w:szCs w:val="28"/>
          <w:lang w:val="en-US"/>
        </w:rPr>
      </w:pPr>
      <w:r w:rsidRPr="00D65D89">
        <w:rPr>
          <w:rFonts w:ascii="Times New Roman" w:eastAsia="Times New Roman" w:hAnsi="Times New Roman" w:cs="Times New Roman"/>
          <w:b/>
          <w:bCs/>
          <w:color w:val="252525"/>
          <w:spacing w:val="8"/>
          <w:kern w:val="0"/>
          <w:sz w:val="28"/>
          <w:szCs w:val="28"/>
          <w:lang w:eastAsia="en-IN"/>
          <w14:ligatures w14:val="none"/>
        </w:rPr>
        <w:t xml:space="preserve">OBJECTIVE 3: </w:t>
      </w:r>
      <w:r w:rsidR="001E424C" w:rsidRPr="00D65D89">
        <w:rPr>
          <w:rFonts w:ascii="Times New Roman" w:hAnsi="Times New Roman" w:cs="Times New Roman"/>
          <w:b/>
          <w:bCs/>
          <w:sz w:val="28"/>
          <w:szCs w:val="28"/>
          <w:lang w:val="en-US"/>
        </w:rPr>
        <w:t xml:space="preserve">To provide comprehensive details on the important RCM Workflow in order to increase RCM revenue: </w:t>
      </w:r>
    </w:p>
    <w:p w14:paraId="142782DD" w14:textId="3053F3A8" w:rsidR="00342661" w:rsidRPr="00D65D89" w:rsidRDefault="00342661" w:rsidP="00D65D89">
      <w:pPr>
        <w:shd w:val="clear" w:color="auto" w:fill="FFFFFF"/>
        <w:spacing w:after="375" w:line="480" w:lineRule="auto"/>
        <w:rPr>
          <w:rFonts w:ascii="Times New Roman" w:eastAsia="Times New Roman" w:hAnsi="Times New Roman" w:cs="Times New Roman"/>
          <w:b/>
          <w:bCs/>
          <w:color w:val="252525"/>
          <w:spacing w:val="8"/>
          <w:kern w:val="0"/>
          <w:sz w:val="28"/>
          <w:szCs w:val="28"/>
          <w:lang w:eastAsia="en-IN"/>
          <w14:ligatures w14:val="none"/>
        </w:rPr>
      </w:pPr>
    </w:p>
    <w:p w14:paraId="41DB8F6D" w14:textId="3F4829B2" w:rsidR="001E424C" w:rsidRPr="00D65D89" w:rsidRDefault="001E424C" w:rsidP="00D65D89">
      <w:pPr>
        <w:spacing w:after="336" w:line="480" w:lineRule="auto"/>
        <w:rPr>
          <w:rFonts w:ascii="Times New Roman" w:eastAsia="Times New Roman" w:hAnsi="Times New Roman" w:cs="Times New Roman"/>
          <w:color w:val="333333"/>
          <w:kern w:val="0"/>
          <w:sz w:val="28"/>
          <w:szCs w:val="28"/>
          <w:lang w:eastAsia="en-IN"/>
          <w14:ligatures w14:val="none"/>
        </w:rPr>
      </w:pPr>
      <w:r w:rsidRPr="00D65D89">
        <w:rPr>
          <w:rFonts w:ascii="Times New Roman" w:eastAsia="Times New Roman" w:hAnsi="Times New Roman" w:cs="Times New Roman"/>
          <w:color w:val="333333"/>
          <w:kern w:val="0"/>
          <w:sz w:val="28"/>
          <w:szCs w:val="28"/>
          <w:lang w:eastAsia="en-IN"/>
          <w14:ligatures w14:val="none"/>
        </w:rPr>
        <w:t xml:space="preserve">A consistent, </w:t>
      </w:r>
      <w:r w:rsidR="00D20298" w:rsidRPr="00D65D89">
        <w:rPr>
          <w:rFonts w:ascii="Times New Roman" w:eastAsia="Times New Roman" w:hAnsi="Times New Roman" w:cs="Times New Roman"/>
          <w:color w:val="333333"/>
          <w:kern w:val="0"/>
          <w:sz w:val="28"/>
          <w:szCs w:val="28"/>
          <w:lang w:eastAsia="en-IN"/>
          <w14:ligatures w14:val="none"/>
        </w:rPr>
        <w:t>organized</w:t>
      </w:r>
      <w:r w:rsidRPr="00D65D89">
        <w:rPr>
          <w:rFonts w:ascii="Times New Roman" w:eastAsia="Times New Roman" w:hAnsi="Times New Roman" w:cs="Times New Roman"/>
          <w:color w:val="333333"/>
          <w:kern w:val="0"/>
          <w:sz w:val="28"/>
          <w:szCs w:val="28"/>
          <w:lang w:eastAsia="en-IN"/>
          <w14:ligatures w14:val="none"/>
        </w:rPr>
        <w:t xml:space="preserve"> revenue cycle is created by established, </w:t>
      </w:r>
      <w:r w:rsidR="00D20298" w:rsidRPr="00D65D89">
        <w:rPr>
          <w:rFonts w:ascii="Times New Roman" w:eastAsia="Times New Roman" w:hAnsi="Times New Roman" w:cs="Times New Roman"/>
          <w:color w:val="333333"/>
          <w:kern w:val="0"/>
          <w:sz w:val="28"/>
          <w:szCs w:val="28"/>
          <w:lang w:eastAsia="en-IN"/>
          <w14:ligatures w14:val="none"/>
        </w:rPr>
        <w:t>standardized</w:t>
      </w:r>
      <w:r w:rsidRPr="00D65D89">
        <w:rPr>
          <w:rFonts w:ascii="Times New Roman" w:eastAsia="Times New Roman" w:hAnsi="Times New Roman" w:cs="Times New Roman"/>
          <w:color w:val="333333"/>
          <w:kern w:val="0"/>
          <w:sz w:val="28"/>
          <w:szCs w:val="28"/>
          <w:lang w:eastAsia="en-IN"/>
          <w14:ligatures w14:val="none"/>
        </w:rPr>
        <w:t xml:space="preserve"> workflows. No matter the point of access, the procedure is the same throughout the revenue cycle process. Effective handoffs across the revenue cycle journey depend on teams following procedures correctly and on teams making sure that workflows are well-documented.</w:t>
      </w:r>
    </w:p>
    <w:p w14:paraId="06A77949" w14:textId="6BFE8908" w:rsidR="007F3951" w:rsidRPr="00D65D89" w:rsidRDefault="001E424C" w:rsidP="00D65D89">
      <w:pPr>
        <w:spacing w:after="336" w:line="480" w:lineRule="auto"/>
        <w:rPr>
          <w:rFonts w:ascii="Times New Roman" w:eastAsia="Times New Roman" w:hAnsi="Times New Roman" w:cs="Times New Roman"/>
          <w:color w:val="333333"/>
          <w:kern w:val="0"/>
          <w:sz w:val="28"/>
          <w:szCs w:val="28"/>
          <w:lang w:eastAsia="en-IN"/>
          <w14:ligatures w14:val="none"/>
        </w:rPr>
      </w:pPr>
      <w:r w:rsidRPr="00D65D89">
        <w:rPr>
          <w:rFonts w:ascii="Times New Roman" w:eastAsia="Times New Roman" w:hAnsi="Times New Roman" w:cs="Times New Roman"/>
          <w:color w:val="333333"/>
          <w:kern w:val="0"/>
          <w:sz w:val="28"/>
          <w:szCs w:val="28"/>
          <w:lang w:eastAsia="en-IN"/>
          <w14:ligatures w14:val="none"/>
        </w:rPr>
        <w:lastRenderedPageBreak/>
        <w:t xml:space="preserve">Leaders in the revenue cycle can train personnel more successfully and aid them in developing a deeper understanding of the procedure by using a single, unified strategy. System-wide executives are better equipped to take the entire revenue cycle into account when making decisions when they have a </w:t>
      </w:r>
      <w:r w:rsidR="00D20298" w:rsidRPr="00D65D89">
        <w:rPr>
          <w:rFonts w:ascii="Times New Roman" w:eastAsia="Times New Roman" w:hAnsi="Times New Roman" w:cs="Times New Roman"/>
          <w:color w:val="333333"/>
          <w:kern w:val="0"/>
          <w:sz w:val="28"/>
          <w:szCs w:val="28"/>
          <w:lang w:eastAsia="en-IN"/>
          <w14:ligatures w14:val="none"/>
        </w:rPr>
        <w:t>high-level</w:t>
      </w:r>
      <w:r w:rsidRPr="00D65D89">
        <w:rPr>
          <w:rFonts w:ascii="Times New Roman" w:eastAsia="Times New Roman" w:hAnsi="Times New Roman" w:cs="Times New Roman"/>
          <w:color w:val="333333"/>
          <w:kern w:val="0"/>
          <w:sz w:val="28"/>
          <w:szCs w:val="28"/>
          <w:lang w:eastAsia="en-IN"/>
          <w14:ligatures w14:val="none"/>
        </w:rPr>
        <w:t xml:space="preserve"> understanding of the revenue cycle goals and how each person's position fits within the overall picture.</w:t>
      </w:r>
    </w:p>
    <w:p w14:paraId="62B0ADA4" w14:textId="77777777" w:rsidR="007F3951" w:rsidRPr="00D65D89" w:rsidRDefault="007F3951" w:rsidP="00D65D89">
      <w:pPr>
        <w:shd w:val="clear" w:color="auto" w:fill="FFFFFF"/>
        <w:spacing w:after="375" w:line="480" w:lineRule="auto"/>
        <w:rPr>
          <w:rFonts w:ascii="Times New Roman" w:eastAsia="Times New Roman" w:hAnsi="Times New Roman" w:cs="Times New Roman"/>
          <w:b/>
          <w:bCs/>
          <w:color w:val="252525"/>
          <w:spacing w:val="8"/>
          <w:kern w:val="0"/>
          <w:sz w:val="28"/>
          <w:szCs w:val="28"/>
          <w:lang w:eastAsia="en-IN"/>
          <w14:ligatures w14:val="none"/>
        </w:rPr>
      </w:pPr>
    </w:p>
    <w:p w14:paraId="4777A014" w14:textId="77777777" w:rsidR="00A52E15" w:rsidRPr="00D65D89" w:rsidRDefault="00A52E15" w:rsidP="00D65D89">
      <w:pPr>
        <w:shd w:val="clear" w:color="auto" w:fill="FFFFFF"/>
        <w:spacing w:after="375" w:line="480" w:lineRule="auto"/>
        <w:rPr>
          <w:rFonts w:ascii="Times New Roman" w:eastAsia="Times New Roman" w:hAnsi="Times New Roman" w:cs="Times New Roman"/>
          <w:b/>
          <w:bCs/>
          <w:color w:val="252525"/>
          <w:spacing w:val="8"/>
          <w:kern w:val="0"/>
          <w:sz w:val="28"/>
          <w:szCs w:val="28"/>
          <w:lang w:eastAsia="en-IN"/>
          <w14:ligatures w14:val="none"/>
        </w:rPr>
      </w:pPr>
    </w:p>
    <w:p w14:paraId="3BF9C974" w14:textId="77777777" w:rsidR="007F3951" w:rsidRPr="00D65D89" w:rsidRDefault="00A52E15" w:rsidP="00D65D89">
      <w:pPr>
        <w:shd w:val="clear" w:color="auto" w:fill="FFFFFF"/>
        <w:spacing w:after="375" w:line="480" w:lineRule="auto"/>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b/>
          <w:bCs/>
          <w:noProof/>
          <w:color w:val="252525"/>
          <w:spacing w:val="8"/>
          <w:kern w:val="0"/>
          <w:sz w:val="28"/>
          <w:szCs w:val="28"/>
          <w:lang w:eastAsia="en-IN"/>
          <w14:ligatures w14:val="none"/>
        </w:rPr>
        <w:drawing>
          <wp:inline distT="0" distB="0" distL="0" distR="0" wp14:anchorId="6E8238CF" wp14:editId="0CAB4904">
            <wp:extent cx="5731510" cy="3177540"/>
            <wp:effectExtent l="0" t="0" r="0" b="0"/>
            <wp:docPr id="108187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7631" name=""/>
                    <pic:cNvPicPr/>
                  </pic:nvPicPr>
                  <pic:blipFill>
                    <a:blip r:embed="rId15"/>
                    <a:stretch>
                      <a:fillRect/>
                    </a:stretch>
                  </pic:blipFill>
                  <pic:spPr>
                    <a:xfrm>
                      <a:off x="0" y="0"/>
                      <a:ext cx="5731510" cy="3177540"/>
                    </a:xfrm>
                    <a:prstGeom prst="rect">
                      <a:avLst/>
                    </a:prstGeom>
                  </pic:spPr>
                </pic:pic>
              </a:graphicData>
            </a:graphic>
          </wp:inline>
        </w:drawing>
      </w:r>
    </w:p>
    <w:p w14:paraId="0E41A7F2" w14:textId="678E53C8" w:rsidR="00D20298" w:rsidRPr="00D65D89" w:rsidRDefault="007F3951" w:rsidP="00D65D89">
      <w:pPr>
        <w:pStyle w:val="ListParagraph"/>
        <w:numPr>
          <w:ilvl w:val="0"/>
          <w:numId w:val="22"/>
        </w:numPr>
        <w:spacing w:line="480" w:lineRule="auto"/>
        <w:rPr>
          <w:rFonts w:ascii="Times New Roman" w:hAnsi="Times New Roman" w:cs="Times New Roman"/>
          <w:sz w:val="28"/>
          <w:szCs w:val="28"/>
          <w:lang w:val="en-US"/>
        </w:rPr>
      </w:pPr>
      <w:r w:rsidRPr="00D65D89">
        <w:rPr>
          <w:rFonts w:ascii="Times New Roman" w:eastAsia="Times New Roman" w:hAnsi="Times New Roman" w:cs="Times New Roman"/>
          <w:b/>
          <w:bCs/>
          <w:color w:val="252525"/>
          <w:spacing w:val="8"/>
          <w:kern w:val="0"/>
          <w:sz w:val="28"/>
          <w:szCs w:val="28"/>
          <w:lang w:eastAsia="en-IN"/>
          <w14:ligatures w14:val="none"/>
        </w:rPr>
        <w:t xml:space="preserve">OBJECTIVE: 4 </w:t>
      </w:r>
      <w:r w:rsidR="00D20298" w:rsidRPr="00D65D89">
        <w:rPr>
          <w:rFonts w:ascii="Times New Roman" w:hAnsi="Times New Roman" w:cs="Times New Roman"/>
          <w:b/>
          <w:bCs/>
          <w:sz w:val="28"/>
          <w:szCs w:val="28"/>
          <w:lang w:val="en-US"/>
        </w:rPr>
        <w:t>To give information to our key players and analyze market potential for stakeholders:</w:t>
      </w:r>
    </w:p>
    <w:p w14:paraId="1D3EDB96" w14:textId="07D496B4" w:rsidR="007F3951" w:rsidRPr="00D65D89" w:rsidRDefault="007F3951" w:rsidP="00D65D89">
      <w:pPr>
        <w:spacing w:line="480" w:lineRule="auto"/>
        <w:rPr>
          <w:rFonts w:ascii="Times New Roman" w:eastAsia="Times New Roman" w:hAnsi="Times New Roman" w:cs="Times New Roman"/>
          <w:color w:val="252525"/>
          <w:spacing w:val="8"/>
          <w:kern w:val="0"/>
          <w:sz w:val="28"/>
          <w:szCs w:val="28"/>
          <w:lang w:eastAsia="en-IN"/>
          <w14:ligatures w14:val="none"/>
        </w:rPr>
      </w:pPr>
    </w:p>
    <w:p w14:paraId="27FA5276" w14:textId="77777777" w:rsidR="00D65D89" w:rsidRDefault="00D65D89" w:rsidP="00D65D89">
      <w:pPr>
        <w:spacing w:line="480" w:lineRule="auto"/>
        <w:rPr>
          <w:rFonts w:ascii="Times New Roman" w:eastAsia="Times New Roman" w:hAnsi="Times New Roman" w:cs="Times New Roman"/>
          <w:b/>
          <w:bCs/>
          <w:color w:val="252525"/>
          <w:spacing w:val="8"/>
          <w:kern w:val="0"/>
          <w:sz w:val="28"/>
          <w:szCs w:val="28"/>
          <w:u w:val="single"/>
          <w:lang w:eastAsia="en-IN"/>
          <w14:ligatures w14:val="none"/>
        </w:rPr>
      </w:pPr>
    </w:p>
    <w:p w14:paraId="2364FB99" w14:textId="0AD1A6D8" w:rsidR="007F3951" w:rsidRPr="00D65D89" w:rsidRDefault="001857DF" w:rsidP="00D65D89">
      <w:pPr>
        <w:spacing w:line="480" w:lineRule="auto"/>
        <w:rPr>
          <w:rFonts w:ascii="Times New Roman" w:eastAsia="Times New Roman" w:hAnsi="Times New Roman" w:cs="Times New Roman"/>
          <w:b/>
          <w:bCs/>
          <w:color w:val="252525"/>
          <w:spacing w:val="8"/>
          <w:kern w:val="0"/>
          <w:sz w:val="28"/>
          <w:szCs w:val="28"/>
          <w:u w:val="single"/>
          <w:lang w:eastAsia="en-IN"/>
          <w14:ligatures w14:val="none"/>
        </w:rPr>
      </w:pPr>
      <w:r w:rsidRPr="00D65D89">
        <w:rPr>
          <w:rFonts w:ascii="Times New Roman" w:eastAsia="Times New Roman" w:hAnsi="Times New Roman" w:cs="Times New Roman"/>
          <w:b/>
          <w:bCs/>
          <w:color w:val="252525"/>
          <w:spacing w:val="8"/>
          <w:kern w:val="0"/>
          <w:sz w:val="28"/>
          <w:szCs w:val="28"/>
          <w:u w:val="single"/>
          <w:lang w:eastAsia="en-IN"/>
          <w14:ligatures w14:val="none"/>
        </w:rPr>
        <w:lastRenderedPageBreak/>
        <w:t xml:space="preserve">SWOT </w:t>
      </w:r>
      <w:r w:rsidR="00D93BFA" w:rsidRPr="00D65D89">
        <w:rPr>
          <w:rFonts w:ascii="Times New Roman" w:eastAsia="Times New Roman" w:hAnsi="Times New Roman" w:cs="Times New Roman"/>
          <w:b/>
          <w:bCs/>
          <w:color w:val="252525"/>
          <w:spacing w:val="8"/>
          <w:kern w:val="0"/>
          <w:sz w:val="28"/>
          <w:szCs w:val="28"/>
          <w:u w:val="single"/>
          <w:lang w:eastAsia="en-IN"/>
          <w14:ligatures w14:val="none"/>
        </w:rPr>
        <w:t>ANALYSIS</w:t>
      </w:r>
      <w:r w:rsidRPr="00D65D89">
        <w:rPr>
          <w:rFonts w:ascii="Times New Roman" w:eastAsia="Times New Roman" w:hAnsi="Times New Roman" w:cs="Times New Roman"/>
          <w:b/>
          <w:bCs/>
          <w:color w:val="252525"/>
          <w:spacing w:val="8"/>
          <w:kern w:val="0"/>
          <w:sz w:val="28"/>
          <w:szCs w:val="28"/>
          <w:u w:val="single"/>
          <w:lang w:eastAsia="en-IN"/>
          <w14:ligatures w14:val="none"/>
        </w:rPr>
        <w:t>:</w:t>
      </w:r>
    </w:p>
    <w:p w14:paraId="775F63DC" w14:textId="0B552F1A" w:rsidR="00342661" w:rsidRPr="00D65D89" w:rsidRDefault="001857DF" w:rsidP="00D65D89">
      <w:pPr>
        <w:spacing w:line="480" w:lineRule="auto"/>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b/>
          <w:bCs/>
          <w:color w:val="252525"/>
          <w:spacing w:val="8"/>
          <w:kern w:val="0"/>
          <w:sz w:val="28"/>
          <w:szCs w:val="28"/>
          <w:lang w:eastAsia="en-IN"/>
          <w14:ligatures w14:val="none"/>
        </w:rPr>
        <w:t>Strength:</w:t>
      </w:r>
    </w:p>
    <w:p w14:paraId="43649700" w14:textId="3BE7EF39" w:rsidR="001857DF" w:rsidRPr="00D65D89" w:rsidRDefault="001857DF"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Skilled Professional</w:t>
      </w:r>
    </w:p>
    <w:p w14:paraId="5AF5546F" w14:textId="3F217984" w:rsidR="001857DF" w:rsidRPr="00D65D89" w:rsidRDefault="001857DF"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Consistent Workflow</w:t>
      </w:r>
    </w:p>
    <w:p w14:paraId="5C04DA2C" w14:textId="7AB5DDAB" w:rsidR="001857DF" w:rsidRPr="00D65D89" w:rsidRDefault="001857DF"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HIPPA Complaint</w:t>
      </w:r>
    </w:p>
    <w:p w14:paraId="317958FD" w14:textId="16AAF7C5" w:rsidR="001857DF" w:rsidRPr="00D65D89" w:rsidRDefault="001857DF" w:rsidP="00D65D89">
      <w:pPr>
        <w:spacing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Certified professional</w:t>
      </w:r>
      <w:r w:rsidR="003D553E" w:rsidRPr="00D65D89">
        <w:rPr>
          <w:rFonts w:ascii="Times New Roman" w:eastAsia="Times New Roman" w:hAnsi="Times New Roman" w:cs="Times New Roman"/>
          <w:color w:val="252525"/>
          <w:spacing w:val="8"/>
          <w:kern w:val="0"/>
          <w:sz w:val="28"/>
          <w:szCs w:val="28"/>
          <w:lang w:eastAsia="en-IN"/>
          <w14:ligatures w14:val="none"/>
        </w:rPr>
        <w:t xml:space="preserve">s </w:t>
      </w:r>
      <w:r w:rsidRPr="00D65D89">
        <w:rPr>
          <w:rFonts w:ascii="Times New Roman" w:eastAsia="Times New Roman" w:hAnsi="Times New Roman" w:cs="Times New Roman"/>
          <w:color w:val="252525"/>
          <w:spacing w:val="8"/>
          <w:kern w:val="0"/>
          <w:sz w:val="28"/>
          <w:szCs w:val="28"/>
          <w:lang w:eastAsia="en-IN"/>
          <w14:ligatures w14:val="none"/>
        </w:rPr>
        <w:t>(AHIMA and AAPC)</w:t>
      </w:r>
    </w:p>
    <w:p w14:paraId="0BB9F870" w14:textId="172A9AC1" w:rsidR="003D553E" w:rsidRPr="00D65D89" w:rsidRDefault="003D553E" w:rsidP="00D65D89">
      <w:pPr>
        <w:spacing w:line="480" w:lineRule="auto"/>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b/>
          <w:bCs/>
          <w:color w:val="252525"/>
          <w:spacing w:val="8"/>
          <w:kern w:val="0"/>
          <w:sz w:val="28"/>
          <w:szCs w:val="28"/>
          <w:lang w:eastAsia="en-IN"/>
          <w14:ligatures w14:val="none"/>
        </w:rPr>
        <w:t>Weakness:</w:t>
      </w:r>
    </w:p>
    <w:p w14:paraId="352E6F6B" w14:textId="482D2999" w:rsidR="003D553E" w:rsidRPr="00D65D89" w:rsidRDefault="003D553E"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 xml:space="preserve">Cost </w:t>
      </w:r>
    </w:p>
    <w:p w14:paraId="63295CD5" w14:textId="17982B33" w:rsidR="003D553E" w:rsidRPr="00D65D89" w:rsidRDefault="003D553E" w:rsidP="00D65D89">
      <w:pPr>
        <w:spacing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Budget</w:t>
      </w:r>
    </w:p>
    <w:p w14:paraId="6845A668" w14:textId="4EB3D478" w:rsidR="003D553E" w:rsidRPr="00D65D89" w:rsidRDefault="003D553E" w:rsidP="00D65D89">
      <w:pPr>
        <w:spacing w:line="480" w:lineRule="auto"/>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b/>
          <w:bCs/>
          <w:color w:val="252525"/>
          <w:spacing w:val="8"/>
          <w:kern w:val="0"/>
          <w:sz w:val="28"/>
          <w:szCs w:val="28"/>
          <w:lang w:eastAsia="en-IN"/>
          <w14:ligatures w14:val="none"/>
        </w:rPr>
        <w:t>Opportunities:</w:t>
      </w:r>
    </w:p>
    <w:p w14:paraId="457BB3C9" w14:textId="17B55A78" w:rsidR="003D553E" w:rsidRPr="00D65D89" w:rsidRDefault="000D78FC"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100% collection</w:t>
      </w:r>
    </w:p>
    <w:p w14:paraId="28CE4F2E" w14:textId="5859D5FB" w:rsidR="000D78FC" w:rsidRPr="00D65D89" w:rsidRDefault="00230EEA"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Clear reporting Structures</w:t>
      </w:r>
    </w:p>
    <w:p w14:paraId="18EF8C29" w14:textId="123A9E68" w:rsidR="00230EEA" w:rsidRPr="00D65D89" w:rsidRDefault="00230EEA"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Consistent Workflows</w:t>
      </w:r>
    </w:p>
    <w:p w14:paraId="42B85412" w14:textId="7A14EFF0" w:rsidR="00230EEA" w:rsidRPr="00D65D89" w:rsidRDefault="00230EEA" w:rsidP="00D65D89">
      <w:pPr>
        <w:spacing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Flexible (IST and GMT)</w:t>
      </w:r>
    </w:p>
    <w:p w14:paraId="5DFF8C44" w14:textId="7DBCC29C" w:rsidR="00230EEA" w:rsidRPr="00D65D89" w:rsidRDefault="00230EEA" w:rsidP="00D65D89">
      <w:pPr>
        <w:spacing w:line="480" w:lineRule="auto"/>
        <w:rPr>
          <w:rFonts w:ascii="Times New Roman" w:eastAsia="Times New Roman" w:hAnsi="Times New Roman" w:cs="Times New Roman"/>
          <w:b/>
          <w:bCs/>
          <w:color w:val="252525"/>
          <w:spacing w:val="8"/>
          <w:kern w:val="0"/>
          <w:sz w:val="28"/>
          <w:szCs w:val="28"/>
          <w:lang w:eastAsia="en-IN"/>
          <w14:ligatures w14:val="none"/>
        </w:rPr>
      </w:pPr>
      <w:r w:rsidRPr="00D65D89">
        <w:rPr>
          <w:rFonts w:ascii="Times New Roman" w:eastAsia="Times New Roman" w:hAnsi="Times New Roman" w:cs="Times New Roman"/>
          <w:b/>
          <w:bCs/>
          <w:color w:val="252525"/>
          <w:spacing w:val="8"/>
          <w:kern w:val="0"/>
          <w:sz w:val="28"/>
          <w:szCs w:val="28"/>
          <w:lang w:eastAsia="en-IN"/>
          <w14:ligatures w14:val="none"/>
        </w:rPr>
        <w:t>Threat:</w:t>
      </w:r>
    </w:p>
    <w:p w14:paraId="3138C7EF" w14:textId="64E2693D" w:rsidR="00230EEA" w:rsidRPr="00D65D89" w:rsidRDefault="00230EEA"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New care delivery models</w:t>
      </w:r>
    </w:p>
    <w:p w14:paraId="6DF2BB89" w14:textId="51DE0A42" w:rsidR="00230EEA" w:rsidRPr="00D65D89" w:rsidRDefault="00230EEA"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Consumerism</w:t>
      </w:r>
    </w:p>
    <w:p w14:paraId="7EEC72CF" w14:textId="7C58178C" w:rsidR="00230EEA" w:rsidRPr="00D65D89" w:rsidRDefault="00230EEA" w:rsidP="00D65D89">
      <w:pPr>
        <w:spacing w:after="0"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Market pressure</w:t>
      </w:r>
    </w:p>
    <w:p w14:paraId="5267513C" w14:textId="4E006A6E" w:rsidR="00230EEA" w:rsidRPr="00D65D89" w:rsidRDefault="00230EEA" w:rsidP="00D65D89">
      <w:pPr>
        <w:spacing w:line="480" w:lineRule="auto"/>
        <w:rPr>
          <w:rFonts w:ascii="Times New Roman" w:eastAsia="Times New Roman" w:hAnsi="Times New Roman" w:cs="Times New Roman"/>
          <w:color w:val="252525"/>
          <w:spacing w:val="8"/>
          <w:kern w:val="0"/>
          <w:sz w:val="28"/>
          <w:szCs w:val="28"/>
          <w:lang w:eastAsia="en-IN"/>
          <w14:ligatures w14:val="none"/>
        </w:rPr>
      </w:pPr>
      <w:r w:rsidRPr="00D65D89">
        <w:rPr>
          <w:rFonts w:ascii="Times New Roman" w:eastAsia="Times New Roman" w:hAnsi="Times New Roman" w:cs="Times New Roman"/>
          <w:color w:val="252525"/>
          <w:spacing w:val="8"/>
          <w:kern w:val="0"/>
          <w:sz w:val="28"/>
          <w:szCs w:val="28"/>
          <w:lang w:eastAsia="en-IN"/>
          <w14:ligatures w14:val="none"/>
        </w:rPr>
        <w:t>Competition</w:t>
      </w:r>
    </w:p>
    <w:p w14:paraId="6B45F2EA" w14:textId="77777777" w:rsidR="001857DF" w:rsidRPr="00D65D89" w:rsidRDefault="001857DF" w:rsidP="00D65D89">
      <w:pPr>
        <w:spacing w:line="480" w:lineRule="auto"/>
        <w:rPr>
          <w:rFonts w:ascii="Times New Roman" w:hAnsi="Times New Roman" w:cs="Times New Roman"/>
          <w:color w:val="252525"/>
          <w:spacing w:val="8"/>
          <w:sz w:val="28"/>
          <w:szCs w:val="28"/>
          <w:shd w:val="clear" w:color="auto" w:fill="FFFFFF"/>
        </w:rPr>
      </w:pPr>
    </w:p>
    <w:p w14:paraId="338207B0" w14:textId="77777777" w:rsidR="00F06C6D" w:rsidRPr="00D65D89" w:rsidRDefault="00F06C6D" w:rsidP="00D65D89">
      <w:pPr>
        <w:spacing w:line="480" w:lineRule="auto"/>
        <w:rPr>
          <w:rFonts w:ascii="Times New Roman" w:hAnsi="Times New Roman" w:cs="Times New Roman"/>
          <w:b/>
          <w:bCs/>
          <w:sz w:val="28"/>
          <w:szCs w:val="28"/>
          <w:lang w:val="en-US"/>
        </w:rPr>
      </w:pPr>
    </w:p>
    <w:p w14:paraId="733162D3" w14:textId="77777777" w:rsidR="00F06C6D" w:rsidRPr="00D65D89" w:rsidRDefault="00F06C6D" w:rsidP="00D65D89">
      <w:pPr>
        <w:spacing w:line="480" w:lineRule="auto"/>
        <w:rPr>
          <w:rFonts w:ascii="Times New Roman" w:hAnsi="Times New Roman" w:cs="Times New Roman"/>
          <w:b/>
          <w:bCs/>
          <w:sz w:val="28"/>
          <w:szCs w:val="28"/>
          <w:lang w:val="en-US"/>
        </w:rPr>
      </w:pPr>
    </w:p>
    <w:p w14:paraId="0FE09261" w14:textId="6C298E54" w:rsidR="00D20298" w:rsidRPr="00D65D89" w:rsidRDefault="00E910C3" w:rsidP="00D65D89">
      <w:pPr>
        <w:spacing w:line="480" w:lineRule="auto"/>
        <w:rPr>
          <w:rFonts w:ascii="Times New Roman" w:hAnsi="Times New Roman" w:cs="Times New Roman"/>
          <w:sz w:val="28"/>
          <w:szCs w:val="28"/>
          <w:lang w:val="en-US"/>
        </w:rPr>
      </w:pPr>
      <w:r w:rsidRPr="00D65D89">
        <w:rPr>
          <w:rFonts w:ascii="Times New Roman" w:hAnsi="Times New Roman" w:cs="Times New Roman"/>
          <w:b/>
          <w:bCs/>
          <w:sz w:val="28"/>
          <w:szCs w:val="28"/>
          <w:lang w:val="en-US"/>
        </w:rPr>
        <w:t>OBJECTIVE</w:t>
      </w:r>
      <w:r w:rsidR="00F06C6D" w:rsidRPr="00D65D89">
        <w:rPr>
          <w:rFonts w:ascii="Times New Roman" w:hAnsi="Times New Roman" w:cs="Times New Roman"/>
          <w:b/>
          <w:bCs/>
          <w:sz w:val="28"/>
          <w:szCs w:val="28"/>
          <w:lang w:val="en-US"/>
        </w:rPr>
        <w:t xml:space="preserve"> 5</w:t>
      </w:r>
      <w:r w:rsidRPr="00D65D89">
        <w:rPr>
          <w:rFonts w:ascii="Times New Roman" w:hAnsi="Times New Roman" w:cs="Times New Roman"/>
          <w:b/>
          <w:bCs/>
          <w:sz w:val="28"/>
          <w:szCs w:val="28"/>
          <w:lang w:val="en-US"/>
        </w:rPr>
        <w:t xml:space="preserve">: </w:t>
      </w:r>
      <w:r w:rsidR="00D20298" w:rsidRPr="00D65D89">
        <w:rPr>
          <w:rFonts w:ascii="Times New Roman" w:hAnsi="Times New Roman" w:cs="Times New Roman"/>
          <w:b/>
          <w:bCs/>
          <w:sz w:val="28"/>
          <w:szCs w:val="28"/>
          <w:lang w:val="en-US"/>
        </w:rPr>
        <w:t>To outline important actions that must be taken into account while planning the transformation of an operational model:</w:t>
      </w:r>
    </w:p>
    <w:p w14:paraId="4E8E6AFB" w14:textId="355C5B2C" w:rsidR="00386BD0" w:rsidRPr="00D65D89" w:rsidRDefault="00386BD0" w:rsidP="00D65D89">
      <w:pPr>
        <w:spacing w:line="480" w:lineRule="auto"/>
        <w:rPr>
          <w:rFonts w:ascii="Times New Roman" w:hAnsi="Times New Roman" w:cs="Times New Roman"/>
          <w:b/>
          <w:bCs/>
          <w:sz w:val="28"/>
          <w:szCs w:val="28"/>
          <w:lang w:val="en-US"/>
        </w:rPr>
      </w:pPr>
    </w:p>
    <w:p w14:paraId="20F3081B" w14:textId="77777777" w:rsidR="00F06C6D" w:rsidRPr="00D65D89" w:rsidRDefault="00F06C6D" w:rsidP="00D65D89">
      <w:pPr>
        <w:spacing w:line="480" w:lineRule="auto"/>
        <w:rPr>
          <w:rFonts w:ascii="Times New Roman" w:hAnsi="Times New Roman" w:cs="Times New Roman"/>
          <w:b/>
          <w:bCs/>
          <w:sz w:val="28"/>
          <w:szCs w:val="28"/>
          <w:lang w:val="en-US"/>
        </w:rPr>
      </w:pPr>
    </w:p>
    <w:p w14:paraId="7F9604EC" w14:textId="5EAB5DA2" w:rsidR="00D20298" w:rsidRPr="00D65D89" w:rsidRDefault="00822D69"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Step 1</w:t>
      </w:r>
      <w:r w:rsidR="00D20298" w:rsidRPr="00D65D89">
        <w:rPr>
          <w:rFonts w:ascii="Times New Roman" w:hAnsi="Times New Roman" w:cs="Times New Roman"/>
          <w:sz w:val="28"/>
          <w:szCs w:val="28"/>
        </w:rPr>
        <w:t>: Establish the organization's objectives for revenue cycle integration.:</w:t>
      </w:r>
    </w:p>
    <w:p w14:paraId="7403BFCC" w14:textId="589FF9A1" w:rsidR="00822D69" w:rsidRPr="00D65D89" w:rsidRDefault="00D20298"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What do the leaders of your organization expect to accomplish with a transformation? This is where determining the level of integration begins. It also necessitates a sincere evaluation of the organization's openness to and capacity for change. Roadblocks that delay or hinder the deployment of an enterprise revenue cycle model are likely to develop if there isn't a clear understanding of where the organization is and where it needs to be. </w:t>
      </w:r>
      <w:r w:rsidR="00822D69" w:rsidRPr="00D65D89">
        <w:rPr>
          <w:rFonts w:ascii="Times New Roman" w:hAnsi="Times New Roman" w:cs="Times New Roman"/>
          <w:sz w:val="28"/>
          <w:szCs w:val="28"/>
        </w:rPr>
        <w:t xml:space="preserve"> </w:t>
      </w:r>
    </w:p>
    <w:p w14:paraId="4E86E4A2" w14:textId="77777777" w:rsidR="00822D69" w:rsidRPr="00D65D89" w:rsidRDefault="00822D69" w:rsidP="00D65D89">
      <w:pPr>
        <w:spacing w:line="480" w:lineRule="auto"/>
        <w:rPr>
          <w:rFonts w:ascii="Times New Roman" w:hAnsi="Times New Roman" w:cs="Times New Roman"/>
          <w:sz w:val="28"/>
          <w:szCs w:val="28"/>
        </w:rPr>
      </w:pPr>
    </w:p>
    <w:p w14:paraId="7470E61C" w14:textId="5DAEFAD4" w:rsidR="00D20298" w:rsidRPr="00D65D89" w:rsidRDefault="00822D69"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Step 2: </w:t>
      </w:r>
      <w:r w:rsidR="00D20298" w:rsidRPr="00D65D89">
        <w:rPr>
          <w:rFonts w:ascii="Times New Roman" w:hAnsi="Times New Roman" w:cs="Times New Roman"/>
          <w:sz w:val="28"/>
          <w:szCs w:val="28"/>
        </w:rPr>
        <w:t>Specify the criteria for judging the revenue cycle function's operational integration "fit":</w:t>
      </w:r>
    </w:p>
    <w:p w14:paraId="54A99B95" w14:textId="3318A572" w:rsidR="00822D69" w:rsidRPr="00D65D89" w:rsidRDefault="00D20298"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 Consider the following as a first list of established standards to assess the enterprise revenue cycle operations of your organization for operational integration: Patient Experience Impact; Cost Optimisation Impact; Revenue </w:t>
      </w:r>
      <w:r w:rsidRPr="00D65D89">
        <w:rPr>
          <w:rFonts w:ascii="Times New Roman" w:hAnsi="Times New Roman" w:cs="Times New Roman"/>
          <w:sz w:val="28"/>
          <w:szCs w:val="28"/>
        </w:rPr>
        <w:lastRenderedPageBreak/>
        <w:t>Enhancement Impact; Suitability for Operational Integration To determine whether an organization's revenue cycle functions are overall "fit" for operational integration, each should be assessed against predetermined criteria.</w:t>
      </w:r>
    </w:p>
    <w:p w14:paraId="09153BAB" w14:textId="77777777" w:rsidR="00822D69" w:rsidRPr="00D65D89" w:rsidRDefault="00822D69" w:rsidP="00D65D89">
      <w:pPr>
        <w:spacing w:line="480" w:lineRule="auto"/>
        <w:rPr>
          <w:rFonts w:ascii="Times New Roman" w:hAnsi="Times New Roman" w:cs="Times New Roman"/>
          <w:sz w:val="28"/>
          <w:szCs w:val="28"/>
        </w:rPr>
      </w:pPr>
    </w:p>
    <w:p w14:paraId="707A5C97" w14:textId="3158BA3C" w:rsidR="00D20298" w:rsidRPr="00D65D89" w:rsidRDefault="00822D69"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 Step 3</w:t>
      </w:r>
      <w:r w:rsidR="00D20298" w:rsidRPr="00D65D89">
        <w:rPr>
          <w:rFonts w:ascii="Times New Roman" w:hAnsi="Times New Roman" w:cs="Times New Roman"/>
          <w:sz w:val="28"/>
          <w:szCs w:val="28"/>
        </w:rPr>
        <w:t>: Evaluate both internal and external factors in regard to these criteria.</w:t>
      </w:r>
    </w:p>
    <w:p w14:paraId="0E813BBE" w14:textId="1D3EA877" w:rsidR="00EE1834" w:rsidRPr="00D65D89" w:rsidRDefault="00D20298"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 When creating a revenue cycle integration plan, suppliers should take into account a number of things in addition to alignment with your organization's strategic vision and goals. These factors will assist define the best course of action and determine whether any more resources are required to realize the vision.</w:t>
      </w:r>
    </w:p>
    <w:p w14:paraId="6A35660B" w14:textId="77777777" w:rsidR="00EE1834" w:rsidRPr="00D65D89" w:rsidRDefault="00EE1834" w:rsidP="00D65D89">
      <w:pPr>
        <w:spacing w:line="480" w:lineRule="auto"/>
        <w:rPr>
          <w:rFonts w:ascii="Times New Roman" w:hAnsi="Times New Roman" w:cs="Times New Roman"/>
          <w:sz w:val="28"/>
          <w:szCs w:val="28"/>
        </w:rPr>
      </w:pPr>
    </w:p>
    <w:p w14:paraId="5E76EE5E" w14:textId="05C1CA1A" w:rsidR="00D20298" w:rsidRPr="00D65D89" w:rsidRDefault="00822D69"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 Step 4: </w:t>
      </w:r>
      <w:r w:rsidR="00D20298" w:rsidRPr="00D65D89">
        <w:rPr>
          <w:rFonts w:ascii="Times New Roman" w:hAnsi="Times New Roman" w:cs="Times New Roman"/>
          <w:sz w:val="28"/>
          <w:szCs w:val="28"/>
        </w:rPr>
        <w:t>Make revenue cycle operations a higher integration priority:</w:t>
      </w:r>
    </w:p>
    <w:p w14:paraId="4A4BF2B2" w14:textId="449BF406" w:rsidR="00D20298" w:rsidRPr="00D65D89" w:rsidRDefault="00D20298"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 Making judgments about the order in which revenue cycle functions should be integrated will be easier once it is clear which functions would be a suitable operational fit for integration and what investments could be necessary to achieve it. The criteria used to determine this prioritization should be well-defined and may or may not contain some of the same factors assessed in Step 3's evaluation. This process should take into </w:t>
      </w:r>
      <w:r w:rsidRPr="00D65D89">
        <w:rPr>
          <w:rFonts w:ascii="Times New Roman" w:hAnsi="Times New Roman" w:cs="Times New Roman"/>
          <w:sz w:val="28"/>
          <w:szCs w:val="28"/>
        </w:rPr>
        <w:lastRenderedPageBreak/>
        <w:t>account the resource availability, the capital budget requirements, and the effect on the patient experience.</w:t>
      </w:r>
    </w:p>
    <w:p w14:paraId="0548E595" w14:textId="01D0CAEA" w:rsidR="00EE1834" w:rsidRPr="00D65D89" w:rsidRDefault="00EE1834" w:rsidP="00D65D89">
      <w:pPr>
        <w:spacing w:line="480" w:lineRule="auto"/>
        <w:rPr>
          <w:rFonts w:ascii="Times New Roman" w:hAnsi="Times New Roman" w:cs="Times New Roman"/>
          <w:sz w:val="28"/>
          <w:szCs w:val="28"/>
        </w:rPr>
      </w:pPr>
    </w:p>
    <w:p w14:paraId="7EBE06C0" w14:textId="77777777" w:rsidR="00EE1834" w:rsidRPr="00D65D89" w:rsidRDefault="00EE1834" w:rsidP="00D65D89">
      <w:pPr>
        <w:spacing w:line="480" w:lineRule="auto"/>
        <w:rPr>
          <w:rFonts w:ascii="Times New Roman" w:hAnsi="Times New Roman" w:cs="Times New Roman"/>
          <w:sz w:val="28"/>
          <w:szCs w:val="28"/>
        </w:rPr>
      </w:pPr>
    </w:p>
    <w:p w14:paraId="4F4826C6" w14:textId="77777777" w:rsidR="00D20298" w:rsidRPr="00D65D89" w:rsidRDefault="00822D69" w:rsidP="00D65D89">
      <w:pPr>
        <w:spacing w:line="480" w:lineRule="auto"/>
        <w:rPr>
          <w:rFonts w:ascii="Times New Roman" w:hAnsi="Times New Roman" w:cs="Times New Roman"/>
          <w:sz w:val="28"/>
          <w:szCs w:val="28"/>
        </w:rPr>
      </w:pPr>
      <w:r w:rsidRPr="00D65D89">
        <w:rPr>
          <w:rFonts w:ascii="Times New Roman" w:hAnsi="Times New Roman" w:cs="Times New Roman"/>
          <w:sz w:val="28"/>
          <w:szCs w:val="28"/>
        </w:rPr>
        <w:t xml:space="preserve">Step 5: </w:t>
      </w:r>
      <w:r w:rsidR="00D20298" w:rsidRPr="00D65D89">
        <w:rPr>
          <w:rFonts w:ascii="Times New Roman" w:hAnsi="Times New Roman" w:cs="Times New Roman"/>
          <w:sz w:val="28"/>
          <w:szCs w:val="28"/>
        </w:rPr>
        <w:t xml:space="preserve">Start your trip. </w:t>
      </w:r>
    </w:p>
    <w:p w14:paraId="60A6D48F" w14:textId="1E044DDA" w:rsidR="00F06C6D" w:rsidRPr="00D65D89" w:rsidRDefault="00D20298" w:rsidP="00D65D89">
      <w:p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rPr>
        <w:t>Enterprise revenue cycle integration is a process that involves alignment and cooperation at all organisational levels; it is not something that can be accomplished quickly. Several integration programmes should be formed once an organisation has chosen an operating model plan to help with the transition process.</w:t>
      </w:r>
    </w:p>
    <w:p w14:paraId="19F29CF2" w14:textId="77777777" w:rsidR="00F06C6D" w:rsidRPr="00D65D89" w:rsidRDefault="00F06C6D" w:rsidP="00D65D89">
      <w:pPr>
        <w:spacing w:line="480" w:lineRule="auto"/>
        <w:rPr>
          <w:rFonts w:ascii="Times New Roman" w:hAnsi="Times New Roman" w:cs="Times New Roman"/>
          <w:sz w:val="28"/>
          <w:szCs w:val="28"/>
          <w:lang w:val="en-US"/>
        </w:rPr>
      </w:pPr>
    </w:p>
    <w:p w14:paraId="188A0CC1" w14:textId="77777777" w:rsidR="00C15F16" w:rsidRPr="00D65D89" w:rsidRDefault="00C15F16" w:rsidP="00D65D89">
      <w:pPr>
        <w:pStyle w:val="ListParagraph"/>
        <w:spacing w:line="480" w:lineRule="auto"/>
        <w:rPr>
          <w:rFonts w:ascii="Times New Roman" w:hAnsi="Times New Roman" w:cs="Times New Roman"/>
          <w:sz w:val="28"/>
          <w:szCs w:val="28"/>
          <w:lang w:val="en-US"/>
        </w:rPr>
      </w:pPr>
    </w:p>
    <w:p w14:paraId="604814C0" w14:textId="57A9C520" w:rsidR="00386BD0" w:rsidRPr="00D65D89" w:rsidRDefault="00EE1834" w:rsidP="00D65D89">
      <w:pPr>
        <w:spacing w:line="480" w:lineRule="auto"/>
        <w:rPr>
          <w:rFonts w:ascii="Times New Roman" w:hAnsi="Times New Roman" w:cs="Times New Roman"/>
          <w:sz w:val="28"/>
          <w:szCs w:val="28"/>
          <w:lang w:val="en-US"/>
        </w:rPr>
      </w:pPr>
      <w:r w:rsidRPr="00D65D89">
        <w:rPr>
          <w:rFonts w:ascii="Times New Roman" w:hAnsi="Times New Roman" w:cs="Times New Roman"/>
          <w:noProof/>
          <w:sz w:val="28"/>
          <w:szCs w:val="28"/>
          <w:lang w:val="en-US"/>
        </w:rPr>
        <w:drawing>
          <wp:inline distT="0" distB="0" distL="0" distR="0" wp14:anchorId="26FC3F9B" wp14:editId="5F5C8D74">
            <wp:extent cx="5836285" cy="2152650"/>
            <wp:effectExtent l="0" t="0" r="0" b="0"/>
            <wp:docPr id="1280323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23354" name=""/>
                    <pic:cNvPicPr/>
                  </pic:nvPicPr>
                  <pic:blipFill>
                    <a:blip r:embed="rId16"/>
                    <a:stretch>
                      <a:fillRect/>
                    </a:stretch>
                  </pic:blipFill>
                  <pic:spPr>
                    <a:xfrm>
                      <a:off x="0" y="0"/>
                      <a:ext cx="5836285" cy="2152650"/>
                    </a:xfrm>
                    <a:prstGeom prst="rect">
                      <a:avLst/>
                    </a:prstGeom>
                  </pic:spPr>
                </pic:pic>
              </a:graphicData>
            </a:graphic>
          </wp:inline>
        </w:drawing>
      </w:r>
    </w:p>
    <w:p w14:paraId="7339B7C8" w14:textId="77777777" w:rsidR="00BE1320" w:rsidRPr="00D65D89" w:rsidRDefault="00BE1320" w:rsidP="00D65D89">
      <w:pPr>
        <w:spacing w:line="480" w:lineRule="auto"/>
        <w:rPr>
          <w:rFonts w:ascii="Times New Roman" w:hAnsi="Times New Roman" w:cs="Times New Roman"/>
          <w:sz w:val="28"/>
          <w:szCs w:val="28"/>
          <w:lang w:val="en-US"/>
        </w:rPr>
      </w:pPr>
    </w:p>
    <w:p w14:paraId="584B1790" w14:textId="77777777" w:rsidR="00D65D89" w:rsidRDefault="00D65D89" w:rsidP="00D65D89">
      <w:pPr>
        <w:spacing w:line="480" w:lineRule="auto"/>
        <w:rPr>
          <w:rFonts w:ascii="Times New Roman" w:hAnsi="Times New Roman" w:cs="Times New Roman"/>
          <w:b/>
          <w:bCs/>
          <w:sz w:val="28"/>
          <w:szCs w:val="28"/>
          <w:lang w:val="en-US"/>
        </w:rPr>
      </w:pPr>
    </w:p>
    <w:p w14:paraId="5C674750" w14:textId="493A2FDD" w:rsidR="00BE1320" w:rsidRPr="00D65D89" w:rsidRDefault="00BE1320" w:rsidP="00D65D89">
      <w:pPr>
        <w:spacing w:line="480" w:lineRule="auto"/>
        <w:rPr>
          <w:rFonts w:ascii="Times New Roman" w:hAnsi="Times New Roman" w:cs="Times New Roman"/>
          <w:b/>
          <w:bCs/>
          <w:sz w:val="28"/>
          <w:szCs w:val="28"/>
          <w:lang w:val="en-US"/>
        </w:rPr>
      </w:pPr>
      <w:r w:rsidRPr="00D65D89">
        <w:rPr>
          <w:rFonts w:ascii="Times New Roman" w:hAnsi="Times New Roman" w:cs="Times New Roman"/>
          <w:b/>
          <w:bCs/>
          <w:sz w:val="28"/>
          <w:szCs w:val="28"/>
          <w:lang w:val="en-US"/>
        </w:rPr>
        <w:lastRenderedPageBreak/>
        <w:t>ANALYSIS:</w:t>
      </w:r>
    </w:p>
    <w:p w14:paraId="28F237B1" w14:textId="2FFBCDDA" w:rsidR="00BE1320" w:rsidRPr="00D65D89" w:rsidRDefault="00BE1320" w:rsidP="00D65D89">
      <w:pPr>
        <w:spacing w:line="480" w:lineRule="auto"/>
        <w:rPr>
          <w:rFonts w:ascii="Times New Roman" w:hAnsi="Times New Roman" w:cs="Times New Roman"/>
          <w:sz w:val="28"/>
          <w:szCs w:val="28"/>
          <w:lang w:val="en-US"/>
        </w:rPr>
      </w:pPr>
      <w:r w:rsidRPr="00D65D89">
        <w:rPr>
          <w:rFonts w:ascii="Times New Roman" w:hAnsi="Times New Roman" w:cs="Times New Roman"/>
          <w:sz w:val="28"/>
          <w:szCs w:val="28"/>
          <w:lang w:val="en-US"/>
        </w:rPr>
        <w:t>Analysis is done using PORTER’s Five Forces:</w:t>
      </w:r>
    </w:p>
    <w:p w14:paraId="53FE45CE" w14:textId="67D93DBC" w:rsidR="00BE1320" w:rsidRPr="00D65D89" w:rsidRDefault="00BE1320" w:rsidP="00D65D89">
      <w:pPr>
        <w:numPr>
          <w:ilvl w:val="0"/>
          <w:numId w:val="3"/>
        </w:numPr>
        <w:shd w:val="clear" w:color="auto" w:fill="FFFFFF"/>
        <w:spacing w:after="0" w:line="480" w:lineRule="auto"/>
        <w:ind w:left="1170"/>
        <w:jc w:val="both"/>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 Threat of New Entrants</w:t>
      </w:r>
    </w:p>
    <w:p w14:paraId="5CC8D630" w14:textId="4CCB62FB" w:rsidR="00BE1320" w:rsidRPr="00D65D89" w:rsidRDefault="00BE1320" w:rsidP="00D65D89">
      <w:pPr>
        <w:numPr>
          <w:ilvl w:val="0"/>
          <w:numId w:val="3"/>
        </w:numPr>
        <w:shd w:val="clear" w:color="auto" w:fill="FFFFFF"/>
        <w:spacing w:after="0" w:line="480" w:lineRule="auto"/>
        <w:ind w:left="1170"/>
        <w:jc w:val="both"/>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 Bargaining Power of Buyers/Consumers</w:t>
      </w:r>
    </w:p>
    <w:p w14:paraId="1FCDCDED" w14:textId="295E3964" w:rsidR="00BE1320" w:rsidRPr="00D65D89" w:rsidRDefault="00BE1320" w:rsidP="00D65D89">
      <w:pPr>
        <w:numPr>
          <w:ilvl w:val="0"/>
          <w:numId w:val="3"/>
        </w:numPr>
        <w:shd w:val="clear" w:color="auto" w:fill="FFFFFF"/>
        <w:spacing w:after="0" w:line="480" w:lineRule="auto"/>
        <w:ind w:left="1170"/>
        <w:jc w:val="both"/>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 Bargaining Power of Suppliers</w:t>
      </w:r>
    </w:p>
    <w:p w14:paraId="3561B273" w14:textId="77E9AEB8" w:rsidR="00BE1320" w:rsidRPr="00D65D89" w:rsidRDefault="00BE1320" w:rsidP="00D65D89">
      <w:pPr>
        <w:numPr>
          <w:ilvl w:val="0"/>
          <w:numId w:val="3"/>
        </w:numPr>
        <w:shd w:val="clear" w:color="auto" w:fill="FFFFFF"/>
        <w:spacing w:after="0" w:line="480" w:lineRule="auto"/>
        <w:ind w:left="1170"/>
        <w:jc w:val="both"/>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 Threat of Substitute Products</w:t>
      </w:r>
    </w:p>
    <w:p w14:paraId="0007A5D8" w14:textId="140B37CB" w:rsidR="00BE1320" w:rsidRPr="00D65D89" w:rsidRDefault="00BE1320" w:rsidP="00D65D89">
      <w:pPr>
        <w:numPr>
          <w:ilvl w:val="0"/>
          <w:numId w:val="3"/>
        </w:numPr>
        <w:shd w:val="clear" w:color="auto" w:fill="FFFFFF"/>
        <w:spacing w:after="0" w:line="480" w:lineRule="auto"/>
        <w:ind w:left="1170"/>
        <w:jc w:val="both"/>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 Intensity of Competitive Rivalry</w:t>
      </w:r>
    </w:p>
    <w:p w14:paraId="6B766452" w14:textId="76211203" w:rsidR="00BE1320" w:rsidRPr="00D65D89" w:rsidRDefault="00BE1320" w:rsidP="00D65D89">
      <w:pPr>
        <w:shd w:val="clear" w:color="auto" w:fill="FFFFFF"/>
        <w:spacing w:after="0" w:line="480" w:lineRule="auto"/>
        <w:jc w:val="both"/>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Threats of New Entrants:</w:t>
      </w:r>
    </w:p>
    <w:p w14:paraId="463799F5" w14:textId="77777777" w:rsidR="0038730F" w:rsidRPr="00D65D89" w:rsidRDefault="005C2903" w:rsidP="00D65D89">
      <w:pPr>
        <w:pStyle w:val="ListParagraph"/>
        <w:numPr>
          <w:ilvl w:val="0"/>
          <w:numId w:val="4"/>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New care delivery models- </w:t>
      </w:r>
      <w:proofErr w:type="gramStart"/>
      <w:r w:rsidRPr="00D65D89">
        <w:rPr>
          <w:rFonts w:ascii="Times New Roman" w:eastAsia="Times New Roman" w:hAnsi="Times New Roman" w:cs="Times New Roman"/>
          <w:color w:val="13293D"/>
          <w:kern w:val="0"/>
          <w:sz w:val="28"/>
          <w:szCs w:val="28"/>
          <w:lang w:eastAsia="en-IN"/>
          <w14:ligatures w14:val="none"/>
        </w:rPr>
        <w:t>New</w:t>
      </w:r>
      <w:proofErr w:type="gramEnd"/>
      <w:r w:rsidRPr="00D65D89">
        <w:rPr>
          <w:rFonts w:ascii="Times New Roman" w:eastAsia="Times New Roman" w:hAnsi="Times New Roman" w:cs="Times New Roman"/>
          <w:color w:val="13293D"/>
          <w:kern w:val="0"/>
          <w:sz w:val="28"/>
          <w:szCs w:val="28"/>
          <w:lang w:eastAsia="en-IN"/>
          <w14:ligatures w14:val="none"/>
        </w:rPr>
        <w:t xml:space="preserve"> care Delivery models are accelerating at a faster speed which is creating difficulty in fetching clients.</w:t>
      </w:r>
    </w:p>
    <w:p w14:paraId="41825748" w14:textId="51E322BF" w:rsidR="005C2903" w:rsidRPr="00D65D89" w:rsidRDefault="005C2903" w:rsidP="00D65D89">
      <w:pPr>
        <w:pStyle w:val="ListParagraph"/>
        <w:numPr>
          <w:ilvl w:val="0"/>
          <w:numId w:val="4"/>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Consumerism- Enhancing Consumer experience is an important step in RCM during scheduling and it’s important to provide </w:t>
      </w:r>
      <w:r w:rsidR="00D93BFA" w:rsidRPr="00D65D89">
        <w:rPr>
          <w:rFonts w:ascii="Times New Roman" w:eastAsia="Times New Roman" w:hAnsi="Times New Roman" w:cs="Times New Roman"/>
          <w:color w:val="13293D"/>
          <w:kern w:val="0"/>
          <w:sz w:val="28"/>
          <w:szCs w:val="28"/>
          <w:lang w:eastAsia="en-IN"/>
          <w14:ligatures w14:val="none"/>
        </w:rPr>
        <w:t xml:space="preserve">a </w:t>
      </w:r>
      <w:r w:rsidRPr="00D65D89">
        <w:rPr>
          <w:rFonts w:ascii="Times New Roman" w:eastAsia="Times New Roman" w:hAnsi="Times New Roman" w:cs="Times New Roman"/>
          <w:color w:val="13293D"/>
          <w:kern w:val="0"/>
          <w:sz w:val="28"/>
          <w:szCs w:val="28"/>
          <w:lang w:eastAsia="en-IN"/>
          <w14:ligatures w14:val="none"/>
        </w:rPr>
        <w:t>seamless offering to integrate RCM.</w:t>
      </w:r>
    </w:p>
    <w:p w14:paraId="36BC1124" w14:textId="77777777" w:rsidR="00D93BFA"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Bargaining Power of Buyers:</w:t>
      </w:r>
    </w:p>
    <w:p w14:paraId="157DA9C7" w14:textId="77777777" w:rsidR="00D93BFA" w:rsidRPr="00D65D89" w:rsidRDefault="00D93BFA" w:rsidP="00D65D89">
      <w:pPr>
        <w:pStyle w:val="ListParagraph"/>
        <w:numPr>
          <w:ilvl w:val="0"/>
          <w:numId w:val="5"/>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Evaluate the bargaining power of healthcare providers, such as hospitals, clinics, and physician practices, as the primary buyers of RCM services.</w:t>
      </w:r>
    </w:p>
    <w:p w14:paraId="0DDFDD79" w14:textId="0999C8F0" w:rsidR="00D93BFA" w:rsidRPr="00D65D89" w:rsidRDefault="00D93BFA" w:rsidP="00D65D89">
      <w:pPr>
        <w:pStyle w:val="ListParagraph"/>
        <w:numPr>
          <w:ilvl w:val="0"/>
          <w:numId w:val="5"/>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Consider factors such as the concentration of buyers, their ability to switch RCM providers, and the importance of RCM services to their operations. If buyers have numerous alternatives and significant leverage, and become more challenging to fetch clients.</w:t>
      </w:r>
    </w:p>
    <w:p w14:paraId="080F8EAE" w14:textId="77777777" w:rsidR="00A52C78" w:rsidRPr="00D65D89" w:rsidRDefault="00A52C78"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4556C8E6" w14:textId="1C266579" w:rsidR="00D93BFA"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Bargaining Power of Suppliers:</w:t>
      </w:r>
    </w:p>
    <w:p w14:paraId="11BD0768" w14:textId="12F854BD" w:rsidR="00D93BFA" w:rsidRPr="00D65D89" w:rsidRDefault="00D93BFA" w:rsidP="00D65D89">
      <w:pPr>
        <w:pStyle w:val="ListParagraph"/>
        <w:numPr>
          <w:ilvl w:val="0"/>
          <w:numId w:val="6"/>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Analyse the bargaining power of suppliers in the US healthcare RCM industry. Suppliers in this context could include technology vendors, outsourcing firms, and software providers. </w:t>
      </w:r>
    </w:p>
    <w:p w14:paraId="2D65FDF7" w14:textId="3A601FAC" w:rsidR="00D93BFA" w:rsidRPr="00D65D89" w:rsidRDefault="00D93BFA" w:rsidP="00D65D89">
      <w:pPr>
        <w:pStyle w:val="ListParagraph"/>
        <w:numPr>
          <w:ilvl w:val="0"/>
          <w:numId w:val="6"/>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Consider factors such as the availability of alternative suppliers, the importance of their inputs, and the switching costs involved. If suppliers have substantial power, it may affect your ability to attract clients.</w:t>
      </w:r>
    </w:p>
    <w:p w14:paraId="3CCCC17A" w14:textId="77777777" w:rsidR="00D93BFA"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16272982" w14:textId="082126D6" w:rsidR="00D93BFA"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The threat of Substitutes:</w:t>
      </w:r>
    </w:p>
    <w:p w14:paraId="477BB230" w14:textId="77777777" w:rsidR="00D93BFA" w:rsidRPr="00D65D89" w:rsidRDefault="00D93BFA" w:rsidP="00D65D89">
      <w:pPr>
        <w:pStyle w:val="ListParagraph"/>
        <w:numPr>
          <w:ilvl w:val="0"/>
          <w:numId w:val="7"/>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Identify potential substitutes for RCM services within the US healthcare industry.</w:t>
      </w:r>
    </w:p>
    <w:p w14:paraId="52C5D2DF" w14:textId="19E739C0" w:rsidR="00D93BFA" w:rsidRPr="00D65D89" w:rsidRDefault="00D93BFA" w:rsidP="00D65D89">
      <w:pPr>
        <w:pStyle w:val="ListParagraph"/>
        <w:numPr>
          <w:ilvl w:val="0"/>
          <w:numId w:val="7"/>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Evaluate alternative methods or technologies that healthcare providers could adopt instead of outsourcing RCM, such as implementing in-house systems or utilizing different third-party vendors. </w:t>
      </w:r>
    </w:p>
    <w:p w14:paraId="77701EF0" w14:textId="7ADB868D" w:rsidR="00D93BFA" w:rsidRPr="00D65D89" w:rsidRDefault="00D93BFA" w:rsidP="00D65D89">
      <w:pPr>
        <w:pStyle w:val="ListParagraph"/>
        <w:numPr>
          <w:ilvl w:val="0"/>
          <w:numId w:val="7"/>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If substitutes are readily available and more appealing to clients, it may be challenging to attract them.</w:t>
      </w:r>
    </w:p>
    <w:p w14:paraId="235FDEAA" w14:textId="77777777" w:rsidR="00D93BFA"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7E7F92D8" w14:textId="77777777" w:rsidR="00D65D89" w:rsidRDefault="00D65D89"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275DEB3A" w14:textId="77777777" w:rsidR="00D65D89" w:rsidRDefault="00D65D89"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2FEDF4CD" w14:textId="7F3174E1" w:rsidR="00D93BFA"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lastRenderedPageBreak/>
        <w:t>Industry Rivalry:</w:t>
      </w:r>
    </w:p>
    <w:p w14:paraId="1144C94D" w14:textId="77777777" w:rsidR="00D93BFA" w:rsidRPr="00D65D89" w:rsidRDefault="00D93BFA" w:rsidP="00D65D89">
      <w:pPr>
        <w:pStyle w:val="ListParagraph"/>
        <w:numPr>
          <w:ilvl w:val="0"/>
          <w:numId w:val="8"/>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Assess the level of competition among existing RCM companies operating in the US healthcare industry.</w:t>
      </w:r>
    </w:p>
    <w:p w14:paraId="5A9A84DD" w14:textId="0A3E997E" w:rsidR="00D93BFA" w:rsidRPr="00D65D89" w:rsidRDefault="00D93BFA" w:rsidP="00D65D89">
      <w:pPr>
        <w:pStyle w:val="ListParagraph"/>
        <w:numPr>
          <w:ilvl w:val="0"/>
          <w:numId w:val="8"/>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 xml:space="preserve">Consider factors such as the number of competitors, their size and market share, pricing strategies, service quality, and differentiation. </w:t>
      </w:r>
    </w:p>
    <w:p w14:paraId="56D53C88" w14:textId="16EB43F3" w:rsidR="00D93BFA" w:rsidRPr="00D65D89" w:rsidRDefault="00D93BFA" w:rsidP="00D65D89">
      <w:pPr>
        <w:pStyle w:val="ListParagraph"/>
        <w:numPr>
          <w:ilvl w:val="0"/>
          <w:numId w:val="8"/>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A highly competitive market may require you to differentiate your offering and provide unique value propositions to attract clients.</w:t>
      </w:r>
    </w:p>
    <w:p w14:paraId="4D800200" w14:textId="77777777" w:rsidR="00D93BFA"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00594FD0" w14:textId="786DA047" w:rsidR="007928DD" w:rsidRPr="00D65D89" w:rsidRDefault="00D93BFA"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eastAsia="en-IN"/>
          <w14:ligatures w14:val="none"/>
        </w:rPr>
        <w:t>By analysing these five forces, you can gain insights into the competitive dynamics of the US healthcare RCM industry and identify strategies to fetch clients. It is important to note that the specific details and circumstances of the industry should be considered for a comprehensive analysis.</w:t>
      </w:r>
    </w:p>
    <w:p w14:paraId="353679A0" w14:textId="77777777" w:rsidR="00451A42" w:rsidRPr="00D65D89" w:rsidRDefault="00451A42"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26C95920" w14:textId="77777777" w:rsidR="00F2049C" w:rsidRPr="00D65D89" w:rsidRDefault="00F2049C"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0E3C56A7" w14:textId="77777777" w:rsidR="00F2049C" w:rsidRPr="00D65D89" w:rsidRDefault="00F2049C"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10FE6776"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7B1A7365"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1CF689C0"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7A578CFF"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37D56BAA" w14:textId="77777777" w:rsidR="00D65D89" w:rsidRDefault="00D65D89"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618AC4EE" w14:textId="77777777" w:rsidR="00D65D89" w:rsidRDefault="00D65D89"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73D5B532" w14:textId="77777777" w:rsidR="00D65D89" w:rsidRDefault="00D65D89"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326C3B05" w14:textId="23B1B767" w:rsidR="00451A42" w:rsidRPr="00D65D89" w:rsidRDefault="00451A42"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r w:rsidRPr="00D65D89">
        <w:rPr>
          <w:rFonts w:ascii="Times New Roman" w:eastAsia="Times New Roman" w:hAnsi="Times New Roman" w:cs="Times New Roman"/>
          <w:b/>
          <w:bCs/>
          <w:color w:val="13293D"/>
          <w:kern w:val="0"/>
          <w:sz w:val="28"/>
          <w:szCs w:val="28"/>
          <w:lang w:eastAsia="en-IN"/>
          <w14:ligatures w14:val="none"/>
        </w:rPr>
        <w:lastRenderedPageBreak/>
        <w:t>CONCLUSION</w:t>
      </w:r>
    </w:p>
    <w:p w14:paraId="7B51CBBD" w14:textId="77777777" w:rsidR="00451A42" w:rsidRPr="00D65D89" w:rsidRDefault="00451A42"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p>
    <w:p w14:paraId="713F8BE1" w14:textId="77777777" w:rsidR="00D20298" w:rsidRPr="00D65D89" w:rsidRDefault="00D20298" w:rsidP="00D65D89">
      <w:p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A thorough explanation of the steps involved in the RCM process, such as</w:t>
      </w:r>
    </w:p>
    <w:p w14:paraId="13D477C3" w14:textId="77777777"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Patient registration and S</w:t>
      </w:r>
    </w:p>
    <w:p w14:paraId="7668D389" w14:textId="63FA6B3F"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Scheduling</w:t>
      </w:r>
    </w:p>
    <w:p w14:paraId="2199B096" w14:textId="77777777"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Insurance verification (IV), </w:t>
      </w:r>
    </w:p>
    <w:p w14:paraId="51596358" w14:textId="34184F9D"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Coding, </w:t>
      </w:r>
    </w:p>
    <w:p w14:paraId="3CB775D0" w14:textId="77777777"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 Documentation</w:t>
      </w:r>
    </w:p>
    <w:p w14:paraId="6399785D" w14:textId="77777777"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Submission and processing of claims; </w:t>
      </w:r>
    </w:p>
    <w:p w14:paraId="7AA6FC6F" w14:textId="77777777"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Management of denials and appeals; </w:t>
      </w:r>
    </w:p>
    <w:p w14:paraId="74EA9945" w14:textId="77777777"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Posting and reconciliation of payments; and </w:t>
      </w:r>
    </w:p>
    <w:p w14:paraId="1ABE6538" w14:textId="732F33FE" w:rsidR="00D20298" w:rsidRPr="00D65D89" w:rsidRDefault="00D20298" w:rsidP="00D65D89">
      <w:pPr>
        <w:pStyle w:val="ListParagraph"/>
        <w:numPr>
          <w:ilvl w:val="0"/>
          <w:numId w:val="23"/>
        </w:num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Collections</w:t>
      </w:r>
    </w:p>
    <w:p w14:paraId="153DD76F" w14:textId="63A6F086" w:rsidR="00D20298" w:rsidRPr="00D65D89" w:rsidRDefault="00D20298" w:rsidP="00D65D89">
      <w:p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According to the study, the RCM market is expanding significantly as a result of rising healthcare service demand and the widespread use of cloud-based software.</w:t>
      </w:r>
    </w:p>
    <w:p w14:paraId="007E78BF" w14:textId="77777777" w:rsidR="00D20298" w:rsidRPr="00D65D89" w:rsidRDefault="00D20298" w:rsidP="00D65D89">
      <w:p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Over the following few years, the market has grown considerably.</w:t>
      </w:r>
    </w:p>
    <w:p w14:paraId="668C0DAD" w14:textId="23B2FA40" w:rsidR="00451A42" w:rsidRPr="00D65D89" w:rsidRDefault="00D20298" w:rsidP="00D65D89">
      <w:p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The adoption of cloud-based solutions and the greater emphasis on data analytics are two further major trends in the RCM industry that are identified by the research.</w:t>
      </w:r>
    </w:p>
    <w:p w14:paraId="2BA35F7F" w14:textId="77777777" w:rsidR="00D20298" w:rsidRPr="00D65D89" w:rsidRDefault="00D20298" w:rsidP="00D65D89">
      <w:pPr>
        <w:shd w:val="clear" w:color="auto" w:fill="FFFFFF"/>
        <w:spacing w:after="0" w:line="480" w:lineRule="auto"/>
        <w:rPr>
          <w:rFonts w:ascii="Times New Roman" w:eastAsia="Times New Roman" w:hAnsi="Times New Roman" w:cs="Times New Roman"/>
          <w:color w:val="13293D"/>
          <w:kern w:val="0"/>
          <w:sz w:val="28"/>
          <w:szCs w:val="28"/>
          <w:lang w:val="en-US" w:eastAsia="en-IN"/>
          <w14:ligatures w14:val="none"/>
        </w:rPr>
      </w:pPr>
    </w:p>
    <w:p w14:paraId="47DC4B35"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val="en-US" w:eastAsia="en-IN"/>
          <w14:ligatures w14:val="none"/>
        </w:rPr>
      </w:pPr>
    </w:p>
    <w:p w14:paraId="0AA05D35"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val="en-US" w:eastAsia="en-IN"/>
          <w14:ligatures w14:val="none"/>
        </w:rPr>
      </w:pPr>
    </w:p>
    <w:p w14:paraId="214D73B6"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val="en-US" w:eastAsia="en-IN"/>
          <w14:ligatures w14:val="none"/>
        </w:rPr>
      </w:pPr>
    </w:p>
    <w:p w14:paraId="0B96F364" w14:textId="77777777" w:rsidR="00A52C78"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val="en-US" w:eastAsia="en-IN"/>
          <w14:ligatures w14:val="none"/>
        </w:rPr>
      </w:pPr>
    </w:p>
    <w:p w14:paraId="59BCABBE" w14:textId="06C56046" w:rsidR="00451A42" w:rsidRPr="00D65D89" w:rsidRDefault="00A52C78" w:rsidP="00D65D89">
      <w:pPr>
        <w:shd w:val="clear" w:color="auto" w:fill="FFFFFF"/>
        <w:spacing w:after="0" w:line="480" w:lineRule="auto"/>
        <w:jc w:val="center"/>
        <w:rPr>
          <w:rFonts w:ascii="Times New Roman" w:eastAsia="Times New Roman" w:hAnsi="Times New Roman" w:cs="Times New Roman"/>
          <w:b/>
          <w:bCs/>
          <w:color w:val="13293D"/>
          <w:kern w:val="0"/>
          <w:sz w:val="28"/>
          <w:szCs w:val="28"/>
          <w:lang w:eastAsia="en-IN"/>
          <w14:ligatures w14:val="none"/>
        </w:rPr>
      </w:pPr>
      <w:r w:rsidRPr="00D65D89">
        <w:rPr>
          <w:rFonts w:ascii="Times New Roman" w:eastAsia="Times New Roman" w:hAnsi="Times New Roman" w:cs="Times New Roman"/>
          <w:b/>
          <w:bCs/>
          <w:color w:val="13293D"/>
          <w:kern w:val="0"/>
          <w:sz w:val="28"/>
          <w:szCs w:val="28"/>
          <w:lang w:val="en-US" w:eastAsia="en-IN"/>
          <w14:ligatures w14:val="none"/>
        </w:rPr>
        <w:t>REFRENCES</w:t>
      </w:r>
    </w:p>
    <w:p w14:paraId="4773F172" w14:textId="77777777" w:rsidR="00451A42" w:rsidRPr="00D65D89" w:rsidRDefault="00451A42"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315F07E4" w14:textId="77777777" w:rsidR="00A52C78" w:rsidRPr="00D65D89" w:rsidRDefault="00A52C78" w:rsidP="00D65D89">
      <w:pPr>
        <w:numPr>
          <w:ilvl w:val="0"/>
          <w:numId w:val="12"/>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Revenue-cycle-management-market-to-reach-367-7-billion-globally-by-2031-at-13-2-cagr-allied-market-research-301765676.html. [cited 2023 Jun 15]. Available from: </w:t>
      </w:r>
      <w:hyperlink r:id="rId17" w:history="1">
        <w:r w:rsidRPr="00D65D89">
          <w:rPr>
            <w:rStyle w:val="Hyperlink"/>
            <w:rFonts w:ascii="Times New Roman" w:eastAsia="Times New Roman" w:hAnsi="Times New Roman" w:cs="Times New Roman"/>
            <w:kern w:val="0"/>
            <w:sz w:val="28"/>
            <w:szCs w:val="28"/>
            <w:lang w:val="en-US" w:eastAsia="en-IN"/>
            <w14:ligatures w14:val="none"/>
          </w:rPr>
          <w:t>http://revenue-cycle-management-market-to-reach-367-7-billion-globally-by-2031-at-13-2-cagr-allied-market-research-301765676.html</w:t>
        </w:r>
      </w:hyperlink>
      <w:r w:rsidRPr="00D65D89">
        <w:rPr>
          <w:rFonts w:ascii="Times New Roman" w:eastAsia="Times New Roman" w:hAnsi="Times New Roman" w:cs="Times New Roman"/>
          <w:color w:val="13293D"/>
          <w:kern w:val="0"/>
          <w:sz w:val="28"/>
          <w:szCs w:val="28"/>
          <w:lang w:val="en-US" w:eastAsia="en-IN"/>
          <w14:ligatures w14:val="none"/>
        </w:rPr>
        <w:t>.</w:t>
      </w:r>
    </w:p>
    <w:p w14:paraId="25BE8029" w14:textId="77777777" w:rsidR="00A52C78" w:rsidRPr="00D65D89" w:rsidRDefault="00A52C78" w:rsidP="00D65D89">
      <w:pPr>
        <w:numPr>
          <w:ilvl w:val="0"/>
          <w:numId w:val="12"/>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Research, Markets ltd. Revenue Cycle Management Market Size, Share     &amp; Trends Analysis Report by Product (Software, Services), by Type (Integrated, Standalone), by Delivery Mode, by End Use, by </w:t>
      </w:r>
      <w:proofErr w:type="gramStart"/>
      <w:r w:rsidRPr="00D65D89">
        <w:rPr>
          <w:rFonts w:ascii="Times New Roman" w:eastAsia="Times New Roman" w:hAnsi="Times New Roman" w:cs="Times New Roman"/>
          <w:color w:val="13293D"/>
          <w:kern w:val="0"/>
          <w:sz w:val="28"/>
          <w:szCs w:val="28"/>
          <w:lang w:val="en-US" w:eastAsia="en-IN"/>
          <w14:ligatures w14:val="none"/>
        </w:rPr>
        <w:t>Region</w:t>
      </w:r>
      <w:proofErr w:type="gramEnd"/>
      <w:r w:rsidRPr="00D65D89">
        <w:rPr>
          <w:rFonts w:ascii="Times New Roman" w:eastAsia="Times New Roman" w:hAnsi="Times New Roman" w:cs="Times New Roman"/>
          <w:color w:val="13293D"/>
          <w:kern w:val="0"/>
          <w:sz w:val="28"/>
          <w:szCs w:val="28"/>
          <w:lang w:val="en-US" w:eastAsia="en-IN"/>
          <w14:ligatures w14:val="none"/>
        </w:rPr>
        <w:t>, and Segment Forecasts, 2022-2030 [Internet]. Researchandmarkets.com. [cited 2023 Jun 15]. Available from: https://www.researchandmarkets.com/reports/4764581/revenue-cycle-management-market-size-share-and</w:t>
      </w:r>
    </w:p>
    <w:p w14:paraId="55F4AC60" w14:textId="77777777" w:rsidR="00A52C78" w:rsidRPr="00D65D89" w:rsidRDefault="00A52C78" w:rsidP="00D65D89">
      <w:pPr>
        <w:numPr>
          <w:ilvl w:val="0"/>
          <w:numId w:val="13"/>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  Methodology - revenue cycle management market [Internet].  Fortunebusinessinsights.com. [cited 2023 Jun 15]. Available from: https://www.fortunebusinessinsights.com/industry-reports/methodology/revenue-cycle-management-market-100275</w:t>
      </w:r>
    </w:p>
    <w:p w14:paraId="2685D03E" w14:textId="77777777" w:rsidR="00A52C78" w:rsidRPr="00D65D89" w:rsidRDefault="00A52C78" w:rsidP="00D65D89">
      <w:pPr>
        <w:numPr>
          <w:ilvl w:val="0"/>
          <w:numId w:val="14"/>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Global revenue cycle management market report and forecast 2023-2031 [Internet]. Expertmarketresearch.com. [cited 2023 Jun 15]. Available from: </w:t>
      </w:r>
      <w:hyperlink r:id="rId18" w:history="1">
        <w:r w:rsidRPr="00D65D89">
          <w:rPr>
            <w:rStyle w:val="Hyperlink"/>
            <w:rFonts w:ascii="Times New Roman" w:eastAsia="Times New Roman" w:hAnsi="Times New Roman" w:cs="Times New Roman"/>
            <w:kern w:val="0"/>
            <w:sz w:val="28"/>
            <w:szCs w:val="28"/>
            <w:lang w:val="en-US" w:eastAsia="en-IN"/>
            <w14:ligatures w14:val="none"/>
          </w:rPr>
          <w:t>https://www.expertmarketresearch.com/reports/revenue-cycle-management-market/toc</w:t>
        </w:r>
      </w:hyperlink>
    </w:p>
    <w:p w14:paraId="7692AD8A" w14:textId="7C088DCC" w:rsidR="00A52C78" w:rsidRPr="00D65D89" w:rsidRDefault="00A52C78" w:rsidP="00D65D89">
      <w:pPr>
        <w:numPr>
          <w:ilvl w:val="0"/>
          <w:numId w:val="14"/>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eastAsia="Times New Roman" w:hAnsi="Times New Roman" w:cs="Times New Roman"/>
          <w:color w:val="13293D"/>
          <w:kern w:val="0"/>
          <w:sz w:val="28"/>
          <w:szCs w:val="28"/>
          <w:lang w:val="en-US" w:eastAsia="en-IN"/>
          <w14:ligatures w14:val="none"/>
        </w:rPr>
        <w:t xml:space="preserve">U.S. revenue cycle management market size, share &amp; trends analysis report by end-user, by product type, by component, by delivery mode, by physician specialty, by sourcing, by function, and segment forecasts, 2023 - 2030 [Internet]. Grandviewresearch.com. [cited 2023 Jun 15]. Available from: </w:t>
      </w:r>
      <w:hyperlink r:id="rId19" w:history="1">
        <w:r w:rsidRPr="00D65D89">
          <w:rPr>
            <w:rStyle w:val="Hyperlink"/>
            <w:rFonts w:ascii="Times New Roman" w:eastAsia="Times New Roman" w:hAnsi="Times New Roman" w:cs="Times New Roman"/>
            <w:kern w:val="0"/>
            <w:sz w:val="28"/>
            <w:szCs w:val="28"/>
            <w:lang w:val="en-US" w:eastAsia="en-IN"/>
            <w14:ligatures w14:val="none"/>
          </w:rPr>
          <w:t>https://www.grandviewresearch.com/industry-analysis/us-revenue-cycle-management-rcm-market</w:t>
        </w:r>
      </w:hyperlink>
    </w:p>
    <w:p w14:paraId="5057931B" w14:textId="628ACF0B" w:rsidR="00A52C78" w:rsidRPr="00D65D89" w:rsidRDefault="00A52C78" w:rsidP="00D65D89">
      <w:pPr>
        <w:numPr>
          <w:ilvl w:val="0"/>
          <w:numId w:val="14"/>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hAnsi="Times New Roman" w:cs="Times New Roman"/>
          <w:color w:val="37393C"/>
          <w:sz w:val="28"/>
          <w:szCs w:val="28"/>
          <w:shd w:val="clear" w:color="auto" w:fill="FFFFFF"/>
        </w:rPr>
        <w:t xml:space="preserve">Reduce costs, Net I. Revenue cycle integration Creating sustainable value and enhancing market position [Internet]. Deloitte.com. [cited 2023 Jun 18]. Available from: </w:t>
      </w:r>
      <w:hyperlink r:id="rId20" w:history="1">
        <w:r w:rsidRPr="00D65D89">
          <w:rPr>
            <w:rStyle w:val="Hyperlink"/>
            <w:rFonts w:ascii="Times New Roman" w:hAnsi="Times New Roman" w:cs="Times New Roman"/>
            <w:sz w:val="28"/>
            <w:szCs w:val="28"/>
            <w:shd w:val="clear" w:color="auto" w:fill="FFFFFF"/>
          </w:rPr>
          <w:t>https://www2.deloitte.com/content/dam/Deloitte/us/Documents/life-sciences-health-care/us-lshc-revenue-cycle-integration.pdf</w:t>
        </w:r>
      </w:hyperlink>
    </w:p>
    <w:p w14:paraId="0AA59DE5" w14:textId="03EF41EC" w:rsidR="00A52C78" w:rsidRPr="00D65D89" w:rsidRDefault="00A52C78" w:rsidP="00D65D89">
      <w:pPr>
        <w:numPr>
          <w:ilvl w:val="0"/>
          <w:numId w:val="14"/>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r w:rsidRPr="00D65D89">
        <w:rPr>
          <w:rFonts w:ascii="Times New Roman" w:hAnsi="Times New Roman" w:cs="Times New Roman"/>
          <w:color w:val="37393C"/>
          <w:sz w:val="28"/>
          <w:szCs w:val="28"/>
          <w:shd w:val="clear" w:color="auto" w:fill="FFFFFF"/>
        </w:rPr>
        <w:t xml:space="preserve">[cited 2023 Jun 18]. Available from: </w:t>
      </w:r>
      <w:hyperlink r:id="rId21" w:anchor="1" w:history="1">
        <w:r w:rsidRPr="00D65D89">
          <w:rPr>
            <w:rStyle w:val="Hyperlink"/>
            <w:rFonts w:ascii="Times New Roman" w:hAnsi="Times New Roman" w:cs="Times New Roman"/>
            <w:sz w:val="28"/>
            <w:szCs w:val="28"/>
            <w:shd w:val="clear" w:color="auto" w:fill="FFFFFF"/>
          </w:rPr>
          <w:t>http://ttps://databox.com/revenue-cycle-kpi-dashboard#1</w:t>
        </w:r>
      </w:hyperlink>
    </w:p>
    <w:p w14:paraId="62CB0EFB" w14:textId="76887D26" w:rsidR="00A52C78" w:rsidRPr="00D65D89" w:rsidRDefault="00A52C78" w:rsidP="00D65D89">
      <w:pPr>
        <w:numPr>
          <w:ilvl w:val="0"/>
          <w:numId w:val="14"/>
        </w:num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roofErr w:type="spellStart"/>
      <w:r w:rsidRPr="00D65D89">
        <w:rPr>
          <w:rFonts w:ascii="Times New Roman" w:hAnsi="Times New Roman" w:cs="Times New Roman"/>
          <w:color w:val="37393C"/>
          <w:sz w:val="28"/>
          <w:szCs w:val="28"/>
          <w:shd w:val="clear" w:color="auto" w:fill="FFFFFF"/>
        </w:rPr>
        <w:t>Tebra</w:t>
      </w:r>
      <w:proofErr w:type="spellEnd"/>
      <w:r w:rsidRPr="00D65D89">
        <w:rPr>
          <w:rFonts w:ascii="Times New Roman" w:hAnsi="Times New Roman" w:cs="Times New Roman"/>
          <w:color w:val="37393C"/>
          <w:sz w:val="28"/>
          <w:szCs w:val="28"/>
          <w:shd w:val="clear" w:color="auto" w:fill="FFFFFF"/>
        </w:rPr>
        <w:t xml:space="preserve"> P by. Revenue cycle management in 2023: Achieve clean claims [Internet]. </w:t>
      </w:r>
      <w:proofErr w:type="spellStart"/>
      <w:r w:rsidRPr="00D65D89">
        <w:rPr>
          <w:rFonts w:ascii="Times New Roman" w:hAnsi="Times New Roman" w:cs="Times New Roman"/>
          <w:color w:val="37393C"/>
          <w:sz w:val="28"/>
          <w:szCs w:val="28"/>
          <w:shd w:val="clear" w:color="auto" w:fill="FFFFFF"/>
        </w:rPr>
        <w:t>Tebra</w:t>
      </w:r>
      <w:proofErr w:type="spellEnd"/>
      <w:r w:rsidRPr="00D65D89">
        <w:rPr>
          <w:rFonts w:ascii="Times New Roman" w:hAnsi="Times New Roman" w:cs="Times New Roman"/>
          <w:color w:val="37393C"/>
          <w:sz w:val="28"/>
          <w:szCs w:val="28"/>
          <w:shd w:val="clear" w:color="auto" w:fill="FFFFFF"/>
        </w:rPr>
        <w:t>. 2023 [cited 2023 Jun 18]. Available from: https://www.tebra.com/blog/revenue-cycle-management-in-2023/</w:t>
      </w:r>
    </w:p>
    <w:p w14:paraId="2635188B" w14:textId="5992114A" w:rsidR="00370DA1" w:rsidRDefault="00370DA1"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53AE3A45" w14:textId="77777777" w:rsidR="00370DA1" w:rsidRDefault="00370DA1">
      <w:pPr>
        <w:rPr>
          <w:rFonts w:ascii="Times New Roman" w:eastAsia="Times New Roman" w:hAnsi="Times New Roman" w:cs="Times New Roman"/>
          <w:color w:val="13293D"/>
          <w:kern w:val="0"/>
          <w:sz w:val="28"/>
          <w:szCs w:val="28"/>
          <w:lang w:eastAsia="en-IN"/>
          <w14:ligatures w14:val="none"/>
        </w:rPr>
      </w:pPr>
      <w:r>
        <w:rPr>
          <w:rFonts w:ascii="Times New Roman" w:eastAsia="Times New Roman" w:hAnsi="Times New Roman" w:cs="Times New Roman"/>
          <w:color w:val="13293D"/>
          <w:kern w:val="0"/>
          <w:sz w:val="28"/>
          <w:szCs w:val="28"/>
          <w:lang w:eastAsia="en-IN"/>
          <w14:ligatures w14:val="none"/>
        </w:rPr>
        <w:br w:type="page"/>
      </w:r>
    </w:p>
    <w:p w14:paraId="29B6817B" w14:textId="77777777" w:rsidR="00A52C78" w:rsidRDefault="00A52C78" w:rsidP="00D65D89">
      <w:pPr>
        <w:shd w:val="clear" w:color="auto" w:fill="FFFFFF"/>
        <w:spacing w:after="0" w:line="480" w:lineRule="auto"/>
        <w:rPr>
          <w:rFonts w:ascii="Times New Roman" w:eastAsia="Times New Roman" w:hAnsi="Times New Roman" w:cs="Times New Roman"/>
          <w:color w:val="13293D"/>
          <w:kern w:val="0"/>
          <w:sz w:val="28"/>
          <w:szCs w:val="28"/>
          <w:lang w:eastAsia="en-IN"/>
          <w14:ligatures w14:val="none"/>
        </w:rPr>
      </w:pPr>
    </w:p>
    <w:p w14:paraId="7E4E1078" w14:textId="60B5715D" w:rsidR="00370DA1" w:rsidRDefault="00370DA1" w:rsidP="00370DA1">
      <w:pPr>
        <w:shd w:val="clear" w:color="auto" w:fill="FFFFFF"/>
        <w:spacing w:before="100" w:beforeAutospacing="1" w:after="0" w:line="480" w:lineRule="auto"/>
        <w:ind w:left="-170" w:right="227"/>
        <w:rPr>
          <w:rFonts w:ascii="Times New Roman" w:eastAsia="Times New Roman" w:hAnsi="Times New Roman" w:cs="Times New Roman"/>
          <w:color w:val="13293D"/>
          <w:kern w:val="0"/>
          <w:sz w:val="28"/>
          <w:szCs w:val="28"/>
          <w:lang w:eastAsia="en-IN"/>
          <w14:ligatures w14:val="none"/>
        </w:rPr>
      </w:pPr>
    </w:p>
    <w:p w14:paraId="2002E504" w14:textId="77777777" w:rsidR="00370DA1" w:rsidRDefault="00370DA1" w:rsidP="00370DA1">
      <w:pPr>
        <w:shd w:val="clear" w:color="auto" w:fill="FFFFFF"/>
        <w:spacing w:before="100" w:beforeAutospacing="1" w:after="0" w:line="480" w:lineRule="auto"/>
        <w:ind w:left="-170" w:right="227"/>
        <w:rPr>
          <w:rFonts w:ascii="Times New Roman" w:eastAsia="Times New Roman" w:hAnsi="Times New Roman" w:cs="Times New Roman"/>
          <w:color w:val="13293D"/>
          <w:kern w:val="0"/>
          <w:sz w:val="28"/>
          <w:szCs w:val="28"/>
          <w:lang w:eastAsia="en-IN"/>
          <w14:ligatures w14:val="none"/>
        </w:rPr>
      </w:pPr>
    </w:p>
    <w:p w14:paraId="5549D2AB" w14:textId="77777777" w:rsidR="00370DA1" w:rsidRDefault="00370DA1" w:rsidP="00370DA1">
      <w:pPr>
        <w:shd w:val="clear" w:color="auto" w:fill="FFFFFF"/>
        <w:spacing w:before="100" w:beforeAutospacing="1" w:after="0" w:line="480" w:lineRule="auto"/>
        <w:ind w:left="-170" w:right="227"/>
        <w:rPr>
          <w:rFonts w:ascii="Times New Roman" w:eastAsia="Times New Roman" w:hAnsi="Times New Roman" w:cs="Times New Roman"/>
          <w:color w:val="13293D"/>
          <w:kern w:val="0"/>
          <w:sz w:val="28"/>
          <w:szCs w:val="28"/>
          <w:lang w:eastAsia="en-IN"/>
          <w14:ligatures w14:val="none"/>
        </w:rPr>
      </w:pPr>
    </w:p>
    <w:p w14:paraId="531326AF" w14:textId="20BFF592" w:rsidR="00370DA1" w:rsidRPr="00D65D89" w:rsidRDefault="00370DA1" w:rsidP="00370DA1">
      <w:pPr>
        <w:shd w:val="clear" w:color="auto" w:fill="FFFFFF"/>
        <w:spacing w:before="100" w:beforeAutospacing="1" w:after="0" w:line="480" w:lineRule="auto"/>
        <w:ind w:left="-170" w:right="227"/>
        <w:rPr>
          <w:rFonts w:ascii="Times New Roman" w:eastAsia="Times New Roman" w:hAnsi="Times New Roman" w:cs="Times New Roman"/>
          <w:color w:val="13293D"/>
          <w:kern w:val="0"/>
          <w:sz w:val="28"/>
          <w:szCs w:val="28"/>
          <w:lang w:eastAsia="en-IN"/>
          <w14:ligatures w14:val="none"/>
        </w:rPr>
      </w:pPr>
      <w:r w:rsidRPr="00370DA1">
        <w:rPr>
          <w:rFonts w:ascii="Times New Roman" w:eastAsia="Times New Roman" w:hAnsi="Times New Roman" w:cs="Times New Roman"/>
          <w:color w:val="13293D"/>
          <w:kern w:val="0"/>
          <w:sz w:val="28"/>
          <w:szCs w:val="28"/>
          <w:lang w:eastAsia="en-IN"/>
          <w14:ligatures w14:val="none"/>
        </w:rPr>
        <w:drawing>
          <wp:inline distT="0" distB="0" distL="0" distR="0" wp14:anchorId="7F3CAE63" wp14:editId="7D6C86E8">
            <wp:extent cx="5400040" cy="5069205"/>
            <wp:effectExtent l="0" t="0" r="0" b="0"/>
            <wp:docPr id="1841850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50957" name=""/>
                    <pic:cNvPicPr/>
                  </pic:nvPicPr>
                  <pic:blipFill>
                    <a:blip r:embed="rId22"/>
                    <a:stretch>
                      <a:fillRect/>
                    </a:stretch>
                  </pic:blipFill>
                  <pic:spPr>
                    <a:xfrm>
                      <a:off x="0" y="0"/>
                      <a:ext cx="5400040" cy="5069205"/>
                    </a:xfrm>
                    <a:prstGeom prst="rect">
                      <a:avLst/>
                    </a:prstGeom>
                  </pic:spPr>
                </pic:pic>
              </a:graphicData>
            </a:graphic>
          </wp:inline>
        </w:drawing>
      </w:r>
    </w:p>
    <w:p w14:paraId="426550D0" w14:textId="052CB13D" w:rsidR="003E787E" w:rsidRDefault="003E787E" w:rsidP="00D65D89">
      <w:pPr>
        <w:spacing w:line="480" w:lineRule="auto"/>
        <w:rPr>
          <w:rFonts w:ascii="Times New Roman" w:hAnsi="Times New Roman" w:cs="Times New Roman"/>
          <w:sz w:val="28"/>
          <w:szCs w:val="28"/>
          <w:lang w:val="en-US"/>
        </w:rPr>
      </w:pPr>
    </w:p>
    <w:p w14:paraId="1E982769" w14:textId="77777777" w:rsidR="003E787E" w:rsidRDefault="003E787E">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2A1BBCF4" w14:textId="2B0E76E1" w:rsidR="00370DA1" w:rsidRDefault="003E787E" w:rsidP="00370DA1">
      <w:pPr>
        <w:spacing w:line="480" w:lineRule="auto"/>
        <w:ind w:left="-1134" w:right="340"/>
        <w:rPr>
          <w:rFonts w:ascii="Times New Roman" w:hAnsi="Times New Roman" w:cs="Times New Roman"/>
          <w:sz w:val="28"/>
          <w:szCs w:val="28"/>
          <w:lang w:val="en-US"/>
        </w:rPr>
      </w:pPr>
      <w:r w:rsidRPr="003E787E">
        <w:rPr>
          <w:rFonts w:ascii="Times New Roman" w:hAnsi="Times New Roman" w:cs="Times New Roman"/>
          <w:noProof/>
          <w:sz w:val="28"/>
          <w:szCs w:val="28"/>
          <w:lang w:val="en-US"/>
        </w:rPr>
        <w:lastRenderedPageBreak/>
        <w:drawing>
          <wp:inline distT="0" distB="0" distL="0" distR="0" wp14:anchorId="222D544F" wp14:editId="6179E59C">
            <wp:extent cx="6484620" cy="8829361"/>
            <wp:effectExtent l="0" t="0" r="0" b="0"/>
            <wp:docPr id="156141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1321" name=""/>
                    <pic:cNvPicPr/>
                  </pic:nvPicPr>
                  <pic:blipFill>
                    <a:blip r:embed="rId23"/>
                    <a:stretch>
                      <a:fillRect/>
                    </a:stretch>
                  </pic:blipFill>
                  <pic:spPr>
                    <a:xfrm>
                      <a:off x="0" y="0"/>
                      <a:ext cx="6574722" cy="8952042"/>
                    </a:xfrm>
                    <a:prstGeom prst="rect">
                      <a:avLst/>
                    </a:prstGeom>
                  </pic:spPr>
                </pic:pic>
              </a:graphicData>
            </a:graphic>
          </wp:inline>
        </w:drawing>
      </w:r>
    </w:p>
    <w:p w14:paraId="61CB7329" w14:textId="77777777" w:rsidR="00370DA1" w:rsidRDefault="00370DA1">
      <w:pPr>
        <w:rPr>
          <w:rFonts w:ascii="Times New Roman" w:hAnsi="Times New Roman" w:cs="Times New Roman"/>
          <w:sz w:val="28"/>
          <w:szCs w:val="28"/>
          <w:lang w:val="en-US"/>
        </w:rPr>
      </w:pPr>
    </w:p>
    <w:p w14:paraId="64F354E7" w14:textId="59C29ACB" w:rsidR="00370DA1" w:rsidRDefault="00370DA1" w:rsidP="00370DA1">
      <w:pPr>
        <w:ind w:left="-964"/>
        <w:rPr>
          <w:rFonts w:ascii="Times New Roman" w:hAnsi="Times New Roman" w:cs="Times New Roman"/>
          <w:sz w:val="28"/>
          <w:szCs w:val="28"/>
          <w:lang w:val="en-US"/>
        </w:rPr>
      </w:pPr>
      <w:r w:rsidRPr="00370DA1">
        <w:rPr>
          <w:rFonts w:ascii="Times New Roman" w:hAnsi="Times New Roman" w:cs="Times New Roman"/>
          <w:sz w:val="28"/>
          <w:szCs w:val="28"/>
          <w:lang w:val="en-US"/>
        </w:rPr>
        <w:drawing>
          <wp:inline distT="0" distB="0" distL="0" distR="0" wp14:anchorId="19B93F61" wp14:editId="692AE0FC">
            <wp:extent cx="6362700" cy="4328160"/>
            <wp:effectExtent l="0" t="0" r="0" b="0"/>
            <wp:docPr id="668958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58598" name=""/>
                    <pic:cNvPicPr/>
                  </pic:nvPicPr>
                  <pic:blipFill>
                    <a:blip r:embed="rId24"/>
                    <a:stretch>
                      <a:fillRect/>
                    </a:stretch>
                  </pic:blipFill>
                  <pic:spPr>
                    <a:xfrm>
                      <a:off x="0" y="0"/>
                      <a:ext cx="6362700" cy="4328160"/>
                    </a:xfrm>
                    <a:prstGeom prst="rect">
                      <a:avLst/>
                    </a:prstGeom>
                  </pic:spPr>
                </pic:pic>
              </a:graphicData>
            </a:graphic>
          </wp:inline>
        </w:drawing>
      </w:r>
      <w:r>
        <w:rPr>
          <w:rFonts w:ascii="Times New Roman" w:hAnsi="Times New Roman" w:cs="Times New Roman"/>
          <w:sz w:val="28"/>
          <w:szCs w:val="28"/>
          <w:lang w:val="en-US"/>
        </w:rPr>
        <w:br w:type="page"/>
      </w:r>
    </w:p>
    <w:p w14:paraId="7F587FC5" w14:textId="673A7E3D" w:rsidR="003E787E" w:rsidRDefault="005601CB">
      <w:pPr>
        <w:rPr>
          <w:rFonts w:ascii="Times New Roman" w:hAnsi="Times New Roman" w:cs="Times New Roman"/>
          <w:sz w:val="28"/>
          <w:szCs w:val="28"/>
          <w:lang w:val="en-US"/>
        </w:rPr>
      </w:pPr>
      <w:r w:rsidRPr="005601CB">
        <w:rPr>
          <w:rFonts w:ascii="Times New Roman" w:hAnsi="Times New Roman" w:cs="Times New Roman"/>
          <w:noProof/>
          <w:sz w:val="28"/>
          <w:szCs w:val="28"/>
          <w:lang w:val="en-US"/>
        </w:rPr>
        <w:lastRenderedPageBreak/>
        <w:drawing>
          <wp:inline distT="0" distB="0" distL="0" distR="0" wp14:anchorId="1467B6E4" wp14:editId="75CCF224">
            <wp:extent cx="5810250" cy="9677400"/>
            <wp:effectExtent l="0" t="0" r="0" b="0"/>
            <wp:docPr id="1196599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99399" name=""/>
                    <pic:cNvPicPr/>
                  </pic:nvPicPr>
                  <pic:blipFill>
                    <a:blip r:embed="rId25"/>
                    <a:stretch>
                      <a:fillRect/>
                    </a:stretch>
                  </pic:blipFill>
                  <pic:spPr>
                    <a:xfrm>
                      <a:off x="0" y="0"/>
                      <a:ext cx="5820739" cy="9694871"/>
                    </a:xfrm>
                    <a:prstGeom prst="rect">
                      <a:avLst/>
                    </a:prstGeom>
                  </pic:spPr>
                </pic:pic>
              </a:graphicData>
            </a:graphic>
          </wp:inline>
        </w:drawing>
      </w:r>
    </w:p>
    <w:sectPr w:rsidR="003E787E" w:rsidSect="00B30164">
      <w:pgSz w:w="11906" w:h="16838"/>
      <w:pgMar w:top="1134" w:right="1134" w:bottom="1134" w:left="226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652"/>
    <w:multiLevelType w:val="hybridMultilevel"/>
    <w:tmpl w:val="C91E0F74"/>
    <w:lvl w:ilvl="0" w:tplc="46162CAC">
      <w:start w:val="3"/>
      <w:numFmt w:val="decimal"/>
      <w:lvlText w:val="%1."/>
      <w:lvlJc w:val="left"/>
      <w:pPr>
        <w:tabs>
          <w:tab w:val="num" w:pos="720"/>
        </w:tabs>
        <w:ind w:left="720" w:hanging="360"/>
      </w:pPr>
    </w:lvl>
    <w:lvl w:ilvl="1" w:tplc="3FCE2944" w:tentative="1">
      <w:start w:val="1"/>
      <w:numFmt w:val="decimal"/>
      <w:lvlText w:val="%2."/>
      <w:lvlJc w:val="left"/>
      <w:pPr>
        <w:tabs>
          <w:tab w:val="num" w:pos="1440"/>
        </w:tabs>
        <w:ind w:left="1440" w:hanging="360"/>
      </w:pPr>
    </w:lvl>
    <w:lvl w:ilvl="2" w:tplc="950EAC12" w:tentative="1">
      <w:start w:val="1"/>
      <w:numFmt w:val="decimal"/>
      <w:lvlText w:val="%3."/>
      <w:lvlJc w:val="left"/>
      <w:pPr>
        <w:tabs>
          <w:tab w:val="num" w:pos="2160"/>
        </w:tabs>
        <w:ind w:left="2160" w:hanging="360"/>
      </w:pPr>
    </w:lvl>
    <w:lvl w:ilvl="3" w:tplc="9B00DC3C" w:tentative="1">
      <w:start w:val="1"/>
      <w:numFmt w:val="decimal"/>
      <w:lvlText w:val="%4."/>
      <w:lvlJc w:val="left"/>
      <w:pPr>
        <w:tabs>
          <w:tab w:val="num" w:pos="2880"/>
        </w:tabs>
        <w:ind w:left="2880" w:hanging="360"/>
      </w:pPr>
    </w:lvl>
    <w:lvl w:ilvl="4" w:tplc="83CED92A" w:tentative="1">
      <w:start w:val="1"/>
      <w:numFmt w:val="decimal"/>
      <w:lvlText w:val="%5."/>
      <w:lvlJc w:val="left"/>
      <w:pPr>
        <w:tabs>
          <w:tab w:val="num" w:pos="3600"/>
        </w:tabs>
        <w:ind w:left="3600" w:hanging="360"/>
      </w:pPr>
    </w:lvl>
    <w:lvl w:ilvl="5" w:tplc="C5002DAC" w:tentative="1">
      <w:start w:val="1"/>
      <w:numFmt w:val="decimal"/>
      <w:lvlText w:val="%6."/>
      <w:lvlJc w:val="left"/>
      <w:pPr>
        <w:tabs>
          <w:tab w:val="num" w:pos="4320"/>
        </w:tabs>
        <w:ind w:left="4320" w:hanging="360"/>
      </w:pPr>
    </w:lvl>
    <w:lvl w:ilvl="6" w:tplc="7326F084" w:tentative="1">
      <w:start w:val="1"/>
      <w:numFmt w:val="decimal"/>
      <w:lvlText w:val="%7."/>
      <w:lvlJc w:val="left"/>
      <w:pPr>
        <w:tabs>
          <w:tab w:val="num" w:pos="5040"/>
        </w:tabs>
        <w:ind w:left="5040" w:hanging="360"/>
      </w:pPr>
    </w:lvl>
    <w:lvl w:ilvl="7" w:tplc="821AA720" w:tentative="1">
      <w:start w:val="1"/>
      <w:numFmt w:val="decimal"/>
      <w:lvlText w:val="%8."/>
      <w:lvlJc w:val="left"/>
      <w:pPr>
        <w:tabs>
          <w:tab w:val="num" w:pos="5760"/>
        </w:tabs>
        <w:ind w:left="5760" w:hanging="360"/>
      </w:pPr>
    </w:lvl>
    <w:lvl w:ilvl="8" w:tplc="17C072A2" w:tentative="1">
      <w:start w:val="1"/>
      <w:numFmt w:val="decimal"/>
      <w:lvlText w:val="%9."/>
      <w:lvlJc w:val="left"/>
      <w:pPr>
        <w:tabs>
          <w:tab w:val="num" w:pos="6480"/>
        </w:tabs>
        <w:ind w:left="6480" w:hanging="360"/>
      </w:pPr>
    </w:lvl>
  </w:abstractNum>
  <w:abstractNum w:abstractNumId="1" w15:restartNumberingAfterBreak="0">
    <w:nsid w:val="030801A1"/>
    <w:multiLevelType w:val="hybridMultilevel"/>
    <w:tmpl w:val="33023F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064CF"/>
    <w:multiLevelType w:val="hybridMultilevel"/>
    <w:tmpl w:val="597EC460"/>
    <w:lvl w:ilvl="0" w:tplc="4009000F">
      <w:start w:val="1"/>
      <w:numFmt w:val="decimal"/>
      <w:lvlText w:val="%1."/>
      <w:lvlJc w:val="left"/>
      <w:pPr>
        <w:ind w:left="776" w:hanging="360"/>
      </w:pPr>
    </w:lvl>
    <w:lvl w:ilvl="1" w:tplc="40090019" w:tentative="1">
      <w:start w:val="1"/>
      <w:numFmt w:val="lowerLetter"/>
      <w:lvlText w:val="%2."/>
      <w:lvlJc w:val="left"/>
      <w:pPr>
        <w:ind w:left="1496" w:hanging="360"/>
      </w:pPr>
    </w:lvl>
    <w:lvl w:ilvl="2" w:tplc="4009001B" w:tentative="1">
      <w:start w:val="1"/>
      <w:numFmt w:val="lowerRoman"/>
      <w:lvlText w:val="%3."/>
      <w:lvlJc w:val="right"/>
      <w:pPr>
        <w:ind w:left="2216" w:hanging="180"/>
      </w:pPr>
    </w:lvl>
    <w:lvl w:ilvl="3" w:tplc="4009000F" w:tentative="1">
      <w:start w:val="1"/>
      <w:numFmt w:val="decimal"/>
      <w:lvlText w:val="%4."/>
      <w:lvlJc w:val="left"/>
      <w:pPr>
        <w:ind w:left="2936" w:hanging="360"/>
      </w:pPr>
    </w:lvl>
    <w:lvl w:ilvl="4" w:tplc="40090019" w:tentative="1">
      <w:start w:val="1"/>
      <w:numFmt w:val="lowerLetter"/>
      <w:lvlText w:val="%5."/>
      <w:lvlJc w:val="left"/>
      <w:pPr>
        <w:ind w:left="3656" w:hanging="360"/>
      </w:pPr>
    </w:lvl>
    <w:lvl w:ilvl="5" w:tplc="4009001B" w:tentative="1">
      <w:start w:val="1"/>
      <w:numFmt w:val="lowerRoman"/>
      <w:lvlText w:val="%6."/>
      <w:lvlJc w:val="right"/>
      <w:pPr>
        <w:ind w:left="4376" w:hanging="180"/>
      </w:pPr>
    </w:lvl>
    <w:lvl w:ilvl="6" w:tplc="4009000F" w:tentative="1">
      <w:start w:val="1"/>
      <w:numFmt w:val="decimal"/>
      <w:lvlText w:val="%7."/>
      <w:lvlJc w:val="left"/>
      <w:pPr>
        <w:ind w:left="5096" w:hanging="360"/>
      </w:pPr>
    </w:lvl>
    <w:lvl w:ilvl="7" w:tplc="40090019" w:tentative="1">
      <w:start w:val="1"/>
      <w:numFmt w:val="lowerLetter"/>
      <w:lvlText w:val="%8."/>
      <w:lvlJc w:val="left"/>
      <w:pPr>
        <w:ind w:left="5816" w:hanging="360"/>
      </w:pPr>
    </w:lvl>
    <w:lvl w:ilvl="8" w:tplc="4009001B" w:tentative="1">
      <w:start w:val="1"/>
      <w:numFmt w:val="lowerRoman"/>
      <w:lvlText w:val="%9."/>
      <w:lvlJc w:val="right"/>
      <w:pPr>
        <w:ind w:left="6536" w:hanging="180"/>
      </w:pPr>
    </w:lvl>
  </w:abstractNum>
  <w:abstractNum w:abstractNumId="3" w15:restartNumberingAfterBreak="0">
    <w:nsid w:val="068A0C9F"/>
    <w:multiLevelType w:val="hybridMultilevel"/>
    <w:tmpl w:val="B27854A6"/>
    <w:lvl w:ilvl="0" w:tplc="C214215C">
      <w:start w:val="1"/>
      <w:numFmt w:val="decimal"/>
      <w:lvlText w:val="%1."/>
      <w:lvlJc w:val="left"/>
      <w:pPr>
        <w:ind w:left="851" w:hanging="360"/>
      </w:pPr>
    </w:lvl>
    <w:lvl w:ilvl="1" w:tplc="0B6EE34A">
      <w:start w:val="1"/>
      <w:numFmt w:val="lowerLetter"/>
      <w:lvlText w:val="%2."/>
      <w:lvlJc w:val="left"/>
      <w:pPr>
        <w:ind w:left="1440" w:hanging="360"/>
      </w:pPr>
    </w:lvl>
    <w:lvl w:ilvl="2" w:tplc="4CD4F5E6">
      <w:start w:val="1"/>
      <w:numFmt w:val="lowerRoman"/>
      <w:lvlText w:val="%3."/>
      <w:lvlJc w:val="right"/>
      <w:pPr>
        <w:ind w:left="2160" w:hanging="180"/>
      </w:pPr>
    </w:lvl>
    <w:lvl w:ilvl="3" w:tplc="0A7C9530">
      <w:start w:val="1"/>
      <w:numFmt w:val="decimal"/>
      <w:lvlText w:val="%4."/>
      <w:lvlJc w:val="left"/>
      <w:pPr>
        <w:ind w:left="2880" w:hanging="360"/>
      </w:pPr>
    </w:lvl>
    <w:lvl w:ilvl="4" w:tplc="C12AF3BC">
      <w:start w:val="1"/>
      <w:numFmt w:val="lowerLetter"/>
      <w:lvlText w:val="%5."/>
      <w:lvlJc w:val="left"/>
      <w:pPr>
        <w:ind w:left="3600" w:hanging="360"/>
      </w:pPr>
    </w:lvl>
    <w:lvl w:ilvl="5" w:tplc="33BAEF14">
      <w:start w:val="1"/>
      <w:numFmt w:val="lowerRoman"/>
      <w:lvlText w:val="%6."/>
      <w:lvlJc w:val="right"/>
      <w:pPr>
        <w:ind w:left="4320" w:hanging="180"/>
      </w:pPr>
    </w:lvl>
    <w:lvl w:ilvl="6" w:tplc="616E2D42">
      <w:start w:val="1"/>
      <w:numFmt w:val="decimal"/>
      <w:lvlText w:val="%7."/>
      <w:lvlJc w:val="left"/>
      <w:pPr>
        <w:ind w:left="5040" w:hanging="360"/>
      </w:pPr>
    </w:lvl>
    <w:lvl w:ilvl="7" w:tplc="98E02E92">
      <w:start w:val="1"/>
      <w:numFmt w:val="lowerLetter"/>
      <w:lvlText w:val="%8."/>
      <w:lvlJc w:val="left"/>
      <w:pPr>
        <w:ind w:left="5760" w:hanging="360"/>
      </w:pPr>
    </w:lvl>
    <w:lvl w:ilvl="8" w:tplc="E528B418">
      <w:start w:val="1"/>
      <w:numFmt w:val="lowerRoman"/>
      <w:lvlText w:val="%9."/>
      <w:lvlJc w:val="right"/>
      <w:pPr>
        <w:ind w:left="6480" w:hanging="180"/>
      </w:pPr>
    </w:lvl>
  </w:abstractNum>
  <w:abstractNum w:abstractNumId="4" w15:restartNumberingAfterBreak="0">
    <w:nsid w:val="0A8A093E"/>
    <w:multiLevelType w:val="hybridMultilevel"/>
    <w:tmpl w:val="9F18C4DE"/>
    <w:lvl w:ilvl="0" w:tplc="40090001">
      <w:start w:val="1"/>
      <w:numFmt w:val="bullet"/>
      <w:lvlText w:val=""/>
      <w:lvlJc w:val="left"/>
      <w:pPr>
        <w:ind w:left="1129" w:hanging="360"/>
      </w:pPr>
      <w:rPr>
        <w:rFonts w:ascii="Symbol" w:hAnsi="Symbol" w:hint="default"/>
      </w:rPr>
    </w:lvl>
    <w:lvl w:ilvl="1" w:tplc="40090003" w:tentative="1">
      <w:start w:val="1"/>
      <w:numFmt w:val="bullet"/>
      <w:lvlText w:val="o"/>
      <w:lvlJc w:val="left"/>
      <w:pPr>
        <w:ind w:left="1849" w:hanging="360"/>
      </w:pPr>
      <w:rPr>
        <w:rFonts w:ascii="Courier New" w:hAnsi="Courier New" w:cs="Courier New" w:hint="default"/>
      </w:rPr>
    </w:lvl>
    <w:lvl w:ilvl="2" w:tplc="40090005" w:tentative="1">
      <w:start w:val="1"/>
      <w:numFmt w:val="bullet"/>
      <w:lvlText w:val=""/>
      <w:lvlJc w:val="left"/>
      <w:pPr>
        <w:ind w:left="2569" w:hanging="360"/>
      </w:pPr>
      <w:rPr>
        <w:rFonts w:ascii="Wingdings" w:hAnsi="Wingdings" w:hint="default"/>
      </w:rPr>
    </w:lvl>
    <w:lvl w:ilvl="3" w:tplc="40090001" w:tentative="1">
      <w:start w:val="1"/>
      <w:numFmt w:val="bullet"/>
      <w:lvlText w:val=""/>
      <w:lvlJc w:val="left"/>
      <w:pPr>
        <w:ind w:left="3289" w:hanging="360"/>
      </w:pPr>
      <w:rPr>
        <w:rFonts w:ascii="Symbol" w:hAnsi="Symbol" w:hint="default"/>
      </w:rPr>
    </w:lvl>
    <w:lvl w:ilvl="4" w:tplc="40090003" w:tentative="1">
      <w:start w:val="1"/>
      <w:numFmt w:val="bullet"/>
      <w:lvlText w:val="o"/>
      <w:lvlJc w:val="left"/>
      <w:pPr>
        <w:ind w:left="4009" w:hanging="360"/>
      </w:pPr>
      <w:rPr>
        <w:rFonts w:ascii="Courier New" w:hAnsi="Courier New" w:cs="Courier New" w:hint="default"/>
      </w:rPr>
    </w:lvl>
    <w:lvl w:ilvl="5" w:tplc="40090005" w:tentative="1">
      <w:start w:val="1"/>
      <w:numFmt w:val="bullet"/>
      <w:lvlText w:val=""/>
      <w:lvlJc w:val="left"/>
      <w:pPr>
        <w:ind w:left="4729" w:hanging="360"/>
      </w:pPr>
      <w:rPr>
        <w:rFonts w:ascii="Wingdings" w:hAnsi="Wingdings" w:hint="default"/>
      </w:rPr>
    </w:lvl>
    <w:lvl w:ilvl="6" w:tplc="40090001" w:tentative="1">
      <w:start w:val="1"/>
      <w:numFmt w:val="bullet"/>
      <w:lvlText w:val=""/>
      <w:lvlJc w:val="left"/>
      <w:pPr>
        <w:ind w:left="5449" w:hanging="360"/>
      </w:pPr>
      <w:rPr>
        <w:rFonts w:ascii="Symbol" w:hAnsi="Symbol" w:hint="default"/>
      </w:rPr>
    </w:lvl>
    <w:lvl w:ilvl="7" w:tplc="40090003" w:tentative="1">
      <w:start w:val="1"/>
      <w:numFmt w:val="bullet"/>
      <w:lvlText w:val="o"/>
      <w:lvlJc w:val="left"/>
      <w:pPr>
        <w:ind w:left="6169" w:hanging="360"/>
      </w:pPr>
      <w:rPr>
        <w:rFonts w:ascii="Courier New" w:hAnsi="Courier New" w:cs="Courier New" w:hint="default"/>
      </w:rPr>
    </w:lvl>
    <w:lvl w:ilvl="8" w:tplc="40090005" w:tentative="1">
      <w:start w:val="1"/>
      <w:numFmt w:val="bullet"/>
      <w:lvlText w:val=""/>
      <w:lvlJc w:val="left"/>
      <w:pPr>
        <w:ind w:left="6889" w:hanging="360"/>
      </w:pPr>
      <w:rPr>
        <w:rFonts w:ascii="Wingdings" w:hAnsi="Wingdings" w:hint="default"/>
      </w:rPr>
    </w:lvl>
  </w:abstractNum>
  <w:abstractNum w:abstractNumId="5" w15:restartNumberingAfterBreak="0">
    <w:nsid w:val="0D580BD0"/>
    <w:multiLevelType w:val="hybridMultilevel"/>
    <w:tmpl w:val="B8E4B3AA"/>
    <w:lvl w:ilvl="0" w:tplc="40090001">
      <w:start w:val="1"/>
      <w:numFmt w:val="bullet"/>
      <w:lvlText w:val=""/>
      <w:lvlJc w:val="left"/>
      <w:pPr>
        <w:ind w:left="791" w:hanging="360"/>
      </w:pPr>
      <w:rPr>
        <w:rFonts w:ascii="Symbol" w:hAnsi="Symbol" w:hint="default"/>
      </w:rPr>
    </w:lvl>
    <w:lvl w:ilvl="1" w:tplc="40090003" w:tentative="1">
      <w:start w:val="1"/>
      <w:numFmt w:val="bullet"/>
      <w:lvlText w:val="o"/>
      <w:lvlJc w:val="left"/>
      <w:pPr>
        <w:ind w:left="1511" w:hanging="360"/>
      </w:pPr>
      <w:rPr>
        <w:rFonts w:ascii="Courier New" w:hAnsi="Courier New" w:cs="Courier New" w:hint="default"/>
      </w:rPr>
    </w:lvl>
    <w:lvl w:ilvl="2" w:tplc="40090005" w:tentative="1">
      <w:start w:val="1"/>
      <w:numFmt w:val="bullet"/>
      <w:lvlText w:val=""/>
      <w:lvlJc w:val="left"/>
      <w:pPr>
        <w:ind w:left="2231" w:hanging="360"/>
      </w:pPr>
      <w:rPr>
        <w:rFonts w:ascii="Wingdings" w:hAnsi="Wingdings" w:hint="default"/>
      </w:rPr>
    </w:lvl>
    <w:lvl w:ilvl="3" w:tplc="40090001" w:tentative="1">
      <w:start w:val="1"/>
      <w:numFmt w:val="bullet"/>
      <w:lvlText w:val=""/>
      <w:lvlJc w:val="left"/>
      <w:pPr>
        <w:ind w:left="2951" w:hanging="360"/>
      </w:pPr>
      <w:rPr>
        <w:rFonts w:ascii="Symbol" w:hAnsi="Symbol" w:hint="default"/>
      </w:rPr>
    </w:lvl>
    <w:lvl w:ilvl="4" w:tplc="40090003" w:tentative="1">
      <w:start w:val="1"/>
      <w:numFmt w:val="bullet"/>
      <w:lvlText w:val="o"/>
      <w:lvlJc w:val="left"/>
      <w:pPr>
        <w:ind w:left="3671" w:hanging="360"/>
      </w:pPr>
      <w:rPr>
        <w:rFonts w:ascii="Courier New" w:hAnsi="Courier New" w:cs="Courier New" w:hint="default"/>
      </w:rPr>
    </w:lvl>
    <w:lvl w:ilvl="5" w:tplc="40090005" w:tentative="1">
      <w:start w:val="1"/>
      <w:numFmt w:val="bullet"/>
      <w:lvlText w:val=""/>
      <w:lvlJc w:val="left"/>
      <w:pPr>
        <w:ind w:left="4391" w:hanging="360"/>
      </w:pPr>
      <w:rPr>
        <w:rFonts w:ascii="Wingdings" w:hAnsi="Wingdings" w:hint="default"/>
      </w:rPr>
    </w:lvl>
    <w:lvl w:ilvl="6" w:tplc="40090001" w:tentative="1">
      <w:start w:val="1"/>
      <w:numFmt w:val="bullet"/>
      <w:lvlText w:val=""/>
      <w:lvlJc w:val="left"/>
      <w:pPr>
        <w:ind w:left="5111" w:hanging="360"/>
      </w:pPr>
      <w:rPr>
        <w:rFonts w:ascii="Symbol" w:hAnsi="Symbol" w:hint="default"/>
      </w:rPr>
    </w:lvl>
    <w:lvl w:ilvl="7" w:tplc="40090003" w:tentative="1">
      <w:start w:val="1"/>
      <w:numFmt w:val="bullet"/>
      <w:lvlText w:val="o"/>
      <w:lvlJc w:val="left"/>
      <w:pPr>
        <w:ind w:left="5831" w:hanging="360"/>
      </w:pPr>
      <w:rPr>
        <w:rFonts w:ascii="Courier New" w:hAnsi="Courier New" w:cs="Courier New" w:hint="default"/>
      </w:rPr>
    </w:lvl>
    <w:lvl w:ilvl="8" w:tplc="40090005" w:tentative="1">
      <w:start w:val="1"/>
      <w:numFmt w:val="bullet"/>
      <w:lvlText w:val=""/>
      <w:lvlJc w:val="left"/>
      <w:pPr>
        <w:ind w:left="6551" w:hanging="360"/>
      </w:pPr>
      <w:rPr>
        <w:rFonts w:ascii="Wingdings" w:hAnsi="Wingdings" w:hint="default"/>
      </w:rPr>
    </w:lvl>
  </w:abstractNum>
  <w:abstractNum w:abstractNumId="6" w15:restartNumberingAfterBreak="0">
    <w:nsid w:val="11493E21"/>
    <w:multiLevelType w:val="hybridMultilevel"/>
    <w:tmpl w:val="55E241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34A2D11"/>
    <w:multiLevelType w:val="hybridMultilevel"/>
    <w:tmpl w:val="1FB83C3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69D3985"/>
    <w:multiLevelType w:val="hybridMultilevel"/>
    <w:tmpl w:val="E3C6C95E"/>
    <w:lvl w:ilvl="0" w:tplc="40090001">
      <w:start w:val="1"/>
      <w:numFmt w:val="bullet"/>
      <w:lvlText w:val=""/>
      <w:lvlJc w:val="left"/>
      <w:pPr>
        <w:ind w:left="1595" w:hanging="360"/>
      </w:pPr>
      <w:rPr>
        <w:rFonts w:ascii="Symbol" w:hAnsi="Symbol" w:hint="default"/>
      </w:rPr>
    </w:lvl>
    <w:lvl w:ilvl="1" w:tplc="40090003" w:tentative="1">
      <w:start w:val="1"/>
      <w:numFmt w:val="bullet"/>
      <w:lvlText w:val="o"/>
      <w:lvlJc w:val="left"/>
      <w:pPr>
        <w:ind w:left="2315" w:hanging="360"/>
      </w:pPr>
      <w:rPr>
        <w:rFonts w:ascii="Courier New" w:hAnsi="Courier New" w:cs="Courier New" w:hint="default"/>
      </w:rPr>
    </w:lvl>
    <w:lvl w:ilvl="2" w:tplc="40090005" w:tentative="1">
      <w:start w:val="1"/>
      <w:numFmt w:val="bullet"/>
      <w:lvlText w:val=""/>
      <w:lvlJc w:val="left"/>
      <w:pPr>
        <w:ind w:left="3035" w:hanging="360"/>
      </w:pPr>
      <w:rPr>
        <w:rFonts w:ascii="Wingdings" w:hAnsi="Wingdings" w:hint="default"/>
      </w:rPr>
    </w:lvl>
    <w:lvl w:ilvl="3" w:tplc="40090001" w:tentative="1">
      <w:start w:val="1"/>
      <w:numFmt w:val="bullet"/>
      <w:lvlText w:val=""/>
      <w:lvlJc w:val="left"/>
      <w:pPr>
        <w:ind w:left="3755" w:hanging="360"/>
      </w:pPr>
      <w:rPr>
        <w:rFonts w:ascii="Symbol" w:hAnsi="Symbol" w:hint="default"/>
      </w:rPr>
    </w:lvl>
    <w:lvl w:ilvl="4" w:tplc="40090003" w:tentative="1">
      <w:start w:val="1"/>
      <w:numFmt w:val="bullet"/>
      <w:lvlText w:val="o"/>
      <w:lvlJc w:val="left"/>
      <w:pPr>
        <w:ind w:left="4475" w:hanging="360"/>
      </w:pPr>
      <w:rPr>
        <w:rFonts w:ascii="Courier New" w:hAnsi="Courier New" w:cs="Courier New" w:hint="default"/>
      </w:rPr>
    </w:lvl>
    <w:lvl w:ilvl="5" w:tplc="40090005" w:tentative="1">
      <w:start w:val="1"/>
      <w:numFmt w:val="bullet"/>
      <w:lvlText w:val=""/>
      <w:lvlJc w:val="left"/>
      <w:pPr>
        <w:ind w:left="5195" w:hanging="360"/>
      </w:pPr>
      <w:rPr>
        <w:rFonts w:ascii="Wingdings" w:hAnsi="Wingdings" w:hint="default"/>
      </w:rPr>
    </w:lvl>
    <w:lvl w:ilvl="6" w:tplc="40090001" w:tentative="1">
      <w:start w:val="1"/>
      <w:numFmt w:val="bullet"/>
      <w:lvlText w:val=""/>
      <w:lvlJc w:val="left"/>
      <w:pPr>
        <w:ind w:left="5915" w:hanging="360"/>
      </w:pPr>
      <w:rPr>
        <w:rFonts w:ascii="Symbol" w:hAnsi="Symbol" w:hint="default"/>
      </w:rPr>
    </w:lvl>
    <w:lvl w:ilvl="7" w:tplc="40090003" w:tentative="1">
      <w:start w:val="1"/>
      <w:numFmt w:val="bullet"/>
      <w:lvlText w:val="o"/>
      <w:lvlJc w:val="left"/>
      <w:pPr>
        <w:ind w:left="6635" w:hanging="360"/>
      </w:pPr>
      <w:rPr>
        <w:rFonts w:ascii="Courier New" w:hAnsi="Courier New" w:cs="Courier New" w:hint="default"/>
      </w:rPr>
    </w:lvl>
    <w:lvl w:ilvl="8" w:tplc="40090005" w:tentative="1">
      <w:start w:val="1"/>
      <w:numFmt w:val="bullet"/>
      <w:lvlText w:val=""/>
      <w:lvlJc w:val="left"/>
      <w:pPr>
        <w:ind w:left="7355" w:hanging="360"/>
      </w:pPr>
      <w:rPr>
        <w:rFonts w:ascii="Wingdings" w:hAnsi="Wingdings" w:hint="default"/>
      </w:rPr>
    </w:lvl>
  </w:abstractNum>
  <w:abstractNum w:abstractNumId="9" w15:restartNumberingAfterBreak="0">
    <w:nsid w:val="26856E9C"/>
    <w:multiLevelType w:val="hybridMultilevel"/>
    <w:tmpl w:val="C6FC5A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AEC5437"/>
    <w:multiLevelType w:val="hybridMultilevel"/>
    <w:tmpl w:val="CB1A36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40B0BC8"/>
    <w:multiLevelType w:val="hybridMultilevel"/>
    <w:tmpl w:val="33023F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CE38A3"/>
    <w:multiLevelType w:val="hybridMultilevel"/>
    <w:tmpl w:val="FCCE02BC"/>
    <w:lvl w:ilvl="0" w:tplc="37F0570C">
      <w:start w:val="1"/>
      <w:numFmt w:val="decimal"/>
      <w:lvlText w:val="%1."/>
      <w:lvlJc w:val="left"/>
      <w:pPr>
        <w:tabs>
          <w:tab w:val="num" w:pos="720"/>
        </w:tabs>
        <w:ind w:left="720" w:hanging="360"/>
      </w:pPr>
    </w:lvl>
    <w:lvl w:ilvl="1" w:tplc="E49CBF2C" w:tentative="1">
      <w:start w:val="1"/>
      <w:numFmt w:val="decimal"/>
      <w:lvlText w:val="%2."/>
      <w:lvlJc w:val="left"/>
      <w:pPr>
        <w:tabs>
          <w:tab w:val="num" w:pos="1440"/>
        </w:tabs>
        <w:ind w:left="1440" w:hanging="360"/>
      </w:pPr>
    </w:lvl>
    <w:lvl w:ilvl="2" w:tplc="AEB255F0" w:tentative="1">
      <w:start w:val="1"/>
      <w:numFmt w:val="decimal"/>
      <w:lvlText w:val="%3."/>
      <w:lvlJc w:val="left"/>
      <w:pPr>
        <w:tabs>
          <w:tab w:val="num" w:pos="2160"/>
        </w:tabs>
        <w:ind w:left="2160" w:hanging="360"/>
      </w:pPr>
    </w:lvl>
    <w:lvl w:ilvl="3" w:tplc="55F07486" w:tentative="1">
      <w:start w:val="1"/>
      <w:numFmt w:val="decimal"/>
      <w:lvlText w:val="%4."/>
      <w:lvlJc w:val="left"/>
      <w:pPr>
        <w:tabs>
          <w:tab w:val="num" w:pos="2880"/>
        </w:tabs>
        <w:ind w:left="2880" w:hanging="360"/>
      </w:pPr>
    </w:lvl>
    <w:lvl w:ilvl="4" w:tplc="CB984482" w:tentative="1">
      <w:start w:val="1"/>
      <w:numFmt w:val="decimal"/>
      <w:lvlText w:val="%5."/>
      <w:lvlJc w:val="left"/>
      <w:pPr>
        <w:tabs>
          <w:tab w:val="num" w:pos="3600"/>
        </w:tabs>
        <w:ind w:left="3600" w:hanging="360"/>
      </w:pPr>
    </w:lvl>
    <w:lvl w:ilvl="5" w:tplc="89C23CFC" w:tentative="1">
      <w:start w:val="1"/>
      <w:numFmt w:val="decimal"/>
      <w:lvlText w:val="%6."/>
      <w:lvlJc w:val="left"/>
      <w:pPr>
        <w:tabs>
          <w:tab w:val="num" w:pos="4320"/>
        </w:tabs>
        <w:ind w:left="4320" w:hanging="360"/>
      </w:pPr>
    </w:lvl>
    <w:lvl w:ilvl="6" w:tplc="FDAAF02A" w:tentative="1">
      <w:start w:val="1"/>
      <w:numFmt w:val="decimal"/>
      <w:lvlText w:val="%7."/>
      <w:lvlJc w:val="left"/>
      <w:pPr>
        <w:tabs>
          <w:tab w:val="num" w:pos="5040"/>
        </w:tabs>
        <w:ind w:left="5040" w:hanging="360"/>
      </w:pPr>
    </w:lvl>
    <w:lvl w:ilvl="7" w:tplc="25629A38" w:tentative="1">
      <w:start w:val="1"/>
      <w:numFmt w:val="decimal"/>
      <w:lvlText w:val="%8."/>
      <w:lvlJc w:val="left"/>
      <w:pPr>
        <w:tabs>
          <w:tab w:val="num" w:pos="5760"/>
        </w:tabs>
        <w:ind w:left="5760" w:hanging="360"/>
      </w:pPr>
    </w:lvl>
    <w:lvl w:ilvl="8" w:tplc="F312B618" w:tentative="1">
      <w:start w:val="1"/>
      <w:numFmt w:val="decimal"/>
      <w:lvlText w:val="%9."/>
      <w:lvlJc w:val="left"/>
      <w:pPr>
        <w:tabs>
          <w:tab w:val="num" w:pos="6480"/>
        </w:tabs>
        <w:ind w:left="6480" w:hanging="360"/>
      </w:pPr>
    </w:lvl>
  </w:abstractNum>
  <w:abstractNum w:abstractNumId="13" w15:restartNumberingAfterBreak="0">
    <w:nsid w:val="4C2F5EAB"/>
    <w:multiLevelType w:val="hybridMultilevel"/>
    <w:tmpl w:val="FD3C94FA"/>
    <w:lvl w:ilvl="0" w:tplc="9FA28426">
      <w:start w:val="1"/>
      <w:numFmt w:val="bullet"/>
      <w:lvlText w:val="•"/>
      <w:lvlJc w:val="left"/>
      <w:pPr>
        <w:tabs>
          <w:tab w:val="num" w:pos="720"/>
        </w:tabs>
        <w:ind w:left="720" w:hanging="360"/>
      </w:pPr>
      <w:rPr>
        <w:rFonts w:ascii="Arial" w:hAnsi="Arial" w:hint="default"/>
      </w:rPr>
    </w:lvl>
    <w:lvl w:ilvl="1" w:tplc="43AED542" w:tentative="1">
      <w:start w:val="1"/>
      <w:numFmt w:val="bullet"/>
      <w:lvlText w:val="•"/>
      <w:lvlJc w:val="left"/>
      <w:pPr>
        <w:tabs>
          <w:tab w:val="num" w:pos="1440"/>
        </w:tabs>
        <w:ind w:left="1440" w:hanging="360"/>
      </w:pPr>
      <w:rPr>
        <w:rFonts w:ascii="Arial" w:hAnsi="Arial" w:hint="default"/>
      </w:rPr>
    </w:lvl>
    <w:lvl w:ilvl="2" w:tplc="0352D84E" w:tentative="1">
      <w:start w:val="1"/>
      <w:numFmt w:val="bullet"/>
      <w:lvlText w:val="•"/>
      <w:lvlJc w:val="left"/>
      <w:pPr>
        <w:tabs>
          <w:tab w:val="num" w:pos="2160"/>
        </w:tabs>
        <w:ind w:left="2160" w:hanging="360"/>
      </w:pPr>
      <w:rPr>
        <w:rFonts w:ascii="Arial" w:hAnsi="Arial" w:hint="default"/>
      </w:rPr>
    </w:lvl>
    <w:lvl w:ilvl="3" w:tplc="ABD6C5CE" w:tentative="1">
      <w:start w:val="1"/>
      <w:numFmt w:val="bullet"/>
      <w:lvlText w:val="•"/>
      <w:lvlJc w:val="left"/>
      <w:pPr>
        <w:tabs>
          <w:tab w:val="num" w:pos="2880"/>
        </w:tabs>
        <w:ind w:left="2880" w:hanging="360"/>
      </w:pPr>
      <w:rPr>
        <w:rFonts w:ascii="Arial" w:hAnsi="Arial" w:hint="default"/>
      </w:rPr>
    </w:lvl>
    <w:lvl w:ilvl="4" w:tplc="0C765A8C" w:tentative="1">
      <w:start w:val="1"/>
      <w:numFmt w:val="bullet"/>
      <w:lvlText w:val="•"/>
      <w:lvlJc w:val="left"/>
      <w:pPr>
        <w:tabs>
          <w:tab w:val="num" w:pos="3600"/>
        </w:tabs>
        <w:ind w:left="3600" w:hanging="360"/>
      </w:pPr>
      <w:rPr>
        <w:rFonts w:ascii="Arial" w:hAnsi="Arial" w:hint="default"/>
      </w:rPr>
    </w:lvl>
    <w:lvl w:ilvl="5" w:tplc="29FE46B4" w:tentative="1">
      <w:start w:val="1"/>
      <w:numFmt w:val="bullet"/>
      <w:lvlText w:val="•"/>
      <w:lvlJc w:val="left"/>
      <w:pPr>
        <w:tabs>
          <w:tab w:val="num" w:pos="4320"/>
        </w:tabs>
        <w:ind w:left="4320" w:hanging="360"/>
      </w:pPr>
      <w:rPr>
        <w:rFonts w:ascii="Arial" w:hAnsi="Arial" w:hint="default"/>
      </w:rPr>
    </w:lvl>
    <w:lvl w:ilvl="6" w:tplc="F3B034AA" w:tentative="1">
      <w:start w:val="1"/>
      <w:numFmt w:val="bullet"/>
      <w:lvlText w:val="•"/>
      <w:lvlJc w:val="left"/>
      <w:pPr>
        <w:tabs>
          <w:tab w:val="num" w:pos="5040"/>
        </w:tabs>
        <w:ind w:left="5040" w:hanging="360"/>
      </w:pPr>
      <w:rPr>
        <w:rFonts w:ascii="Arial" w:hAnsi="Arial" w:hint="default"/>
      </w:rPr>
    </w:lvl>
    <w:lvl w:ilvl="7" w:tplc="AF80429E" w:tentative="1">
      <w:start w:val="1"/>
      <w:numFmt w:val="bullet"/>
      <w:lvlText w:val="•"/>
      <w:lvlJc w:val="left"/>
      <w:pPr>
        <w:tabs>
          <w:tab w:val="num" w:pos="5760"/>
        </w:tabs>
        <w:ind w:left="5760" w:hanging="360"/>
      </w:pPr>
      <w:rPr>
        <w:rFonts w:ascii="Arial" w:hAnsi="Arial" w:hint="default"/>
      </w:rPr>
    </w:lvl>
    <w:lvl w:ilvl="8" w:tplc="0BD41BC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1ED38DD"/>
    <w:multiLevelType w:val="multilevel"/>
    <w:tmpl w:val="70109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297AE1"/>
    <w:multiLevelType w:val="hybridMultilevel"/>
    <w:tmpl w:val="C5B2B9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245000"/>
    <w:multiLevelType w:val="hybridMultilevel"/>
    <w:tmpl w:val="C5B2B9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ED31A75"/>
    <w:multiLevelType w:val="hybridMultilevel"/>
    <w:tmpl w:val="2FE243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FC30947"/>
    <w:multiLevelType w:val="hybridMultilevel"/>
    <w:tmpl w:val="33023F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4C04C8D"/>
    <w:multiLevelType w:val="hybridMultilevel"/>
    <w:tmpl w:val="F42A8B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8D00481"/>
    <w:multiLevelType w:val="hybridMultilevel"/>
    <w:tmpl w:val="6F20AFAA"/>
    <w:lvl w:ilvl="0" w:tplc="CAB29F1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15:restartNumberingAfterBreak="0">
    <w:nsid w:val="792B2944"/>
    <w:multiLevelType w:val="hybridMultilevel"/>
    <w:tmpl w:val="A630EF66"/>
    <w:lvl w:ilvl="0" w:tplc="CBDA0268">
      <w:start w:val="4"/>
      <w:numFmt w:val="decimal"/>
      <w:lvlText w:val="%1."/>
      <w:lvlJc w:val="left"/>
      <w:pPr>
        <w:tabs>
          <w:tab w:val="num" w:pos="720"/>
        </w:tabs>
        <w:ind w:left="720" w:hanging="360"/>
      </w:pPr>
    </w:lvl>
    <w:lvl w:ilvl="1" w:tplc="C554A19E" w:tentative="1">
      <w:start w:val="1"/>
      <w:numFmt w:val="decimal"/>
      <w:lvlText w:val="%2."/>
      <w:lvlJc w:val="left"/>
      <w:pPr>
        <w:tabs>
          <w:tab w:val="num" w:pos="1440"/>
        </w:tabs>
        <w:ind w:left="1440" w:hanging="360"/>
      </w:pPr>
    </w:lvl>
    <w:lvl w:ilvl="2" w:tplc="9260ED92" w:tentative="1">
      <w:start w:val="1"/>
      <w:numFmt w:val="decimal"/>
      <w:lvlText w:val="%3."/>
      <w:lvlJc w:val="left"/>
      <w:pPr>
        <w:tabs>
          <w:tab w:val="num" w:pos="2160"/>
        </w:tabs>
        <w:ind w:left="2160" w:hanging="360"/>
      </w:pPr>
    </w:lvl>
    <w:lvl w:ilvl="3" w:tplc="8AB60966" w:tentative="1">
      <w:start w:val="1"/>
      <w:numFmt w:val="decimal"/>
      <w:lvlText w:val="%4."/>
      <w:lvlJc w:val="left"/>
      <w:pPr>
        <w:tabs>
          <w:tab w:val="num" w:pos="2880"/>
        </w:tabs>
        <w:ind w:left="2880" w:hanging="360"/>
      </w:pPr>
    </w:lvl>
    <w:lvl w:ilvl="4" w:tplc="E99EDC24" w:tentative="1">
      <w:start w:val="1"/>
      <w:numFmt w:val="decimal"/>
      <w:lvlText w:val="%5."/>
      <w:lvlJc w:val="left"/>
      <w:pPr>
        <w:tabs>
          <w:tab w:val="num" w:pos="3600"/>
        </w:tabs>
        <w:ind w:left="3600" w:hanging="360"/>
      </w:pPr>
    </w:lvl>
    <w:lvl w:ilvl="5" w:tplc="F7146A58" w:tentative="1">
      <w:start w:val="1"/>
      <w:numFmt w:val="decimal"/>
      <w:lvlText w:val="%6."/>
      <w:lvlJc w:val="left"/>
      <w:pPr>
        <w:tabs>
          <w:tab w:val="num" w:pos="4320"/>
        </w:tabs>
        <w:ind w:left="4320" w:hanging="360"/>
      </w:pPr>
    </w:lvl>
    <w:lvl w:ilvl="6" w:tplc="300CC166" w:tentative="1">
      <w:start w:val="1"/>
      <w:numFmt w:val="decimal"/>
      <w:lvlText w:val="%7."/>
      <w:lvlJc w:val="left"/>
      <w:pPr>
        <w:tabs>
          <w:tab w:val="num" w:pos="5040"/>
        </w:tabs>
        <w:ind w:left="5040" w:hanging="360"/>
      </w:pPr>
    </w:lvl>
    <w:lvl w:ilvl="7" w:tplc="21D073B8" w:tentative="1">
      <w:start w:val="1"/>
      <w:numFmt w:val="decimal"/>
      <w:lvlText w:val="%8."/>
      <w:lvlJc w:val="left"/>
      <w:pPr>
        <w:tabs>
          <w:tab w:val="num" w:pos="5760"/>
        </w:tabs>
        <w:ind w:left="5760" w:hanging="360"/>
      </w:pPr>
    </w:lvl>
    <w:lvl w:ilvl="8" w:tplc="E15C10D6" w:tentative="1">
      <w:start w:val="1"/>
      <w:numFmt w:val="decimal"/>
      <w:lvlText w:val="%9."/>
      <w:lvlJc w:val="left"/>
      <w:pPr>
        <w:tabs>
          <w:tab w:val="num" w:pos="6480"/>
        </w:tabs>
        <w:ind w:left="6480" w:hanging="360"/>
      </w:pPr>
    </w:lvl>
  </w:abstractNum>
  <w:abstractNum w:abstractNumId="22" w15:restartNumberingAfterBreak="0">
    <w:nsid w:val="7CE410F4"/>
    <w:multiLevelType w:val="hybridMultilevel"/>
    <w:tmpl w:val="0C94C8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2426196">
    <w:abstractNumId w:val="17"/>
  </w:num>
  <w:num w:numId="2" w16cid:durableId="375741885">
    <w:abstractNumId w:val="20"/>
  </w:num>
  <w:num w:numId="3" w16cid:durableId="1694308290">
    <w:abstractNumId w:val="14"/>
  </w:num>
  <w:num w:numId="4" w16cid:durableId="1497499554">
    <w:abstractNumId w:val="22"/>
  </w:num>
  <w:num w:numId="5" w16cid:durableId="1858225387">
    <w:abstractNumId w:val="10"/>
  </w:num>
  <w:num w:numId="6" w16cid:durableId="627202210">
    <w:abstractNumId w:val="19"/>
  </w:num>
  <w:num w:numId="7" w16cid:durableId="261570714">
    <w:abstractNumId w:val="9"/>
  </w:num>
  <w:num w:numId="8" w16cid:durableId="931203522">
    <w:abstractNumId w:val="6"/>
  </w:num>
  <w:num w:numId="9" w16cid:durableId="362443778">
    <w:abstractNumId w:val="3"/>
  </w:num>
  <w:num w:numId="10" w16cid:durableId="1464421317">
    <w:abstractNumId w:val="18"/>
  </w:num>
  <w:num w:numId="11" w16cid:durableId="1819564515">
    <w:abstractNumId w:val="13"/>
  </w:num>
  <w:num w:numId="12" w16cid:durableId="1150751472">
    <w:abstractNumId w:val="12"/>
  </w:num>
  <w:num w:numId="13" w16cid:durableId="853148797">
    <w:abstractNumId w:val="0"/>
  </w:num>
  <w:num w:numId="14" w16cid:durableId="1719158275">
    <w:abstractNumId w:val="21"/>
  </w:num>
  <w:num w:numId="15" w16cid:durableId="497497301">
    <w:abstractNumId w:val="2"/>
  </w:num>
  <w:num w:numId="16" w16cid:durableId="225916042">
    <w:abstractNumId w:val="16"/>
  </w:num>
  <w:num w:numId="17" w16cid:durableId="1411610638">
    <w:abstractNumId w:val="15"/>
  </w:num>
  <w:num w:numId="18" w16cid:durableId="817766332">
    <w:abstractNumId w:val="8"/>
  </w:num>
  <w:num w:numId="19" w16cid:durableId="462500833">
    <w:abstractNumId w:val="4"/>
  </w:num>
  <w:num w:numId="20" w16cid:durableId="2080513469">
    <w:abstractNumId w:val="5"/>
  </w:num>
  <w:num w:numId="21" w16cid:durableId="958536665">
    <w:abstractNumId w:val="11"/>
  </w:num>
  <w:num w:numId="22" w16cid:durableId="833423056">
    <w:abstractNumId w:val="1"/>
  </w:num>
  <w:num w:numId="23" w16cid:durableId="62739869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15F16"/>
    <w:rsid w:val="00033C67"/>
    <w:rsid w:val="00055F71"/>
    <w:rsid w:val="000D5964"/>
    <w:rsid w:val="000D78FC"/>
    <w:rsid w:val="001200A6"/>
    <w:rsid w:val="0016707C"/>
    <w:rsid w:val="001857DF"/>
    <w:rsid w:val="001E424C"/>
    <w:rsid w:val="00216CFF"/>
    <w:rsid w:val="0022369D"/>
    <w:rsid w:val="00230EEA"/>
    <w:rsid w:val="00250B38"/>
    <w:rsid w:val="002905DC"/>
    <w:rsid w:val="002D4AB4"/>
    <w:rsid w:val="00342661"/>
    <w:rsid w:val="00370DA1"/>
    <w:rsid w:val="003721F8"/>
    <w:rsid w:val="00386BD0"/>
    <w:rsid w:val="0038730F"/>
    <w:rsid w:val="003A0397"/>
    <w:rsid w:val="003B1EFA"/>
    <w:rsid w:val="003B2B6B"/>
    <w:rsid w:val="003D553E"/>
    <w:rsid w:val="003E30C9"/>
    <w:rsid w:val="003E787E"/>
    <w:rsid w:val="004262D3"/>
    <w:rsid w:val="00451A42"/>
    <w:rsid w:val="004C3F78"/>
    <w:rsid w:val="005601CB"/>
    <w:rsid w:val="005C2903"/>
    <w:rsid w:val="00620399"/>
    <w:rsid w:val="00635240"/>
    <w:rsid w:val="006B54DB"/>
    <w:rsid w:val="007050C1"/>
    <w:rsid w:val="00710319"/>
    <w:rsid w:val="007928DD"/>
    <w:rsid w:val="007A7382"/>
    <w:rsid w:val="007F3951"/>
    <w:rsid w:val="00822D69"/>
    <w:rsid w:val="00840D80"/>
    <w:rsid w:val="008840CB"/>
    <w:rsid w:val="008E2267"/>
    <w:rsid w:val="0098081F"/>
    <w:rsid w:val="009A6777"/>
    <w:rsid w:val="009C2A73"/>
    <w:rsid w:val="00A52C78"/>
    <w:rsid w:val="00A52E15"/>
    <w:rsid w:val="00AF3543"/>
    <w:rsid w:val="00B174E9"/>
    <w:rsid w:val="00B30164"/>
    <w:rsid w:val="00BB3E9E"/>
    <w:rsid w:val="00BE1320"/>
    <w:rsid w:val="00BE5143"/>
    <w:rsid w:val="00C15F16"/>
    <w:rsid w:val="00D20298"/>
    <w:rsid w:val="00D65D89"/>
    <w:rsid w:val="00D93BFA"/>
    <w:rsid w:val="00DA5C16"/>
    <w:rsid w:val="00DC1DB3"/>
    <w:rsid w:val="00E1096D"/>
    <w:rsid w:val="00E910C3"/>
    <w:rsid w:val="00EE1834"/>
    <w:rsid w:val="00F06C6D"/>
    <w:rsid w:val="00F2049C"/>
    <w:rsid w:val="00F32C1F"/>
    <w:rsid w:val="00F867D2"/>
    <w:rsid w:val="00FE11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B688DF"/>
  <w15:chartTrackingRefBased/>
  <w15:docId w15:val="{2CEB61CF-9362-4E71-B992-8AADA035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6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236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4266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rPr>
  </w:style>
  <w:style w:type="paragraph" w:styleId="Heading5">
    <w:name w:val="heading 5"/>
    <w:basedOn w:val="Normal"/>
    <w:next w:val="Normal"/>
    <w:link w:val="Heading5Char"/>
    <w:uiPriority w:val="9"/>
    <w:unhideWhenUsed/>
    <w:qFormat/>
    <w:rsid w:val="007050C1"/>
    <w:pPr>
      <w:keepNext/>
      <w:keepLines/>
      <w:spacing w:before="40" w:after="0"/>
      <w:outlineLvl w:val="4"/>
    </w:pPr>
    <w:rPr>
      <w:rFonts w:asciiTheme="majorHAnsi" w:eastAsiaTheme="majorEastAsia" w:hAnsiTheme="majorHAnsi" w:cstheme="majorBidi"/>
      <w:color w:val="2F5496" w:themeColor="accent1" w:themeShade="BF"/>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F16"/>
    <w:pPr>
      <w:ind w:left="720"/>
      <w:contextualSpacing/>
    </w:pPr>
  </w:style>
  <w:style w:type="character" w:styleId="Strong">
    <w:name w:val="Strong"/>
    <w:basedOn w:val="DefaultParagraphFont"/>
    <w:uiPriority w:val="22"/>
    <w:qFormat/>
    <w:rsid w:val="00386BD0"/>
    <w:rPr>
      <w:b/>
      <w:bCs/>
    </w:rPr>
  </w:style>
  <w:style w:type="paragraph" w:styleId="NormalWeb">
    <w:name w:val="Normal (Web)"/>
    <w:basedOn w:val="Normal"/>
    <w:uiPriority w:val="99"/>
    <w:unhideWhenUsed/>
    <w:rsid w:val="00BE5143"/>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styleId="NoSpacing">
    <w:name w:val="No Spacing"/>
    <w:uiPriority w:val="1"/>
    <w:qFormat/>
    <w:rsid w:val="00055F71"/>
    <w:pPr>
      <w:spacing w:after="0" w:line="240" w:lineRule="auto"/>
    </w:pPr>
  </w:style>
  <w:style w:type="character" w:customStyle="1" w:styleId="Heading3Char">
    <w:name w:val="Heading 3 Char"/>
    <w:basedOn w:val="DefaultParagraphFont"/>
    <w:link w:val="Heading3"/>
    <w:uiPriority w:val="9"/>
    <w:rsid w:val="00342661"/>
    <w:rPr>
      <w:rFonts w:ascii="Times New Roman" w:eastAsia="Times New Roman" w:hAnsi="Times New Roman" w:cs="Times New Roman"/>
      <w:b/>
      <w:bCs/>
      <w:kern w:val="0"/>
      <w:sz w:val="27"/>
      <w:szCs w:val="27"/>
      <w:lang w:eastAsia="en-IN"/>
    </w:rPr>
  </w:style>
  <w:style w:type="character" w:styleId="Hyperlink">
    <w:name w:val="Hyperlink"/>
    <w:basedOn w:val="DefaultParagraphFont"/>
    <w:uiPriority w:val="99"/>
    <w:unhideWhenUsed/>
    <w:rsid w:val="007F3951"/>
    <w:rPr>
      <w:color w:val="0000FF"/>
      <w:u w:val="single"/>
    </w:rPr>
  </w:style>
  <w:style w:type="character" w:customStyle="1" w:styleId="Heading5Char">
    <w:name w:val="Heading 5 Char"/>
    <w:basedOn w:val="DefaultParagraphFont"/>
    <w:link w:val="Heading5"/>
    <w:uiPriority w:val="9"/>
    <w:rsid w:val="007050C1"/>
    <w:rPr>
      <w:rFonts w:asciiTheme="majorHAnsi" w:eastAsiaTheme="majorEastAsia" w:hAnsiTheme="majorHAnsi" w:cstheme="majorBidi"/>
      <w:color w:val="2F5496" w:themeColor="accent1" w:themeShade="BF"/>
      <w:kern w:val="0"/>
      <w:lang w:val="en-US"/>
    </w:rPr>
  </w:style>
  <w:style w:type="table" w:styleId="TableGrid">
    <w:name w:val="Table Grid"/>
    <w:basedOn w:val="TableNormal"/>
    <w:uiPriority w:val="59"/>
    <w:rsid w:val="00BB3E9E"/>
    <w:pPr>
      <w:spacing w:after="0" w:line="240" w:lineRule="auto"/>
    </w:pPr>
    <w:rPr>
      <w:kern w:val="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236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2369D"/>
    <w:rPr>
      <w:rFonts w:asciiTheme="majorHAnsi" w:eastAsiaTheme="majorEastAsia" w:hAnsiTheme="majorHAnsi" w:cstheme="majorBidi"/>
      <w:color w:val="2F5496" w:themeColor="accent1" w:themeShade="BF"/>
      <w:sz w:val="26"/>
      <w:szCs w:val="26"/>
    </w:rPr>
  </w:style>
  <w:style w:type="character" w:customStyle="1" w:styleId="fl-heading-text">
    <w:name w:val="fl-heading-text"/>
    <w:basedOn w:val="DefaultParagraphFont"/>
    <w:rsid w:val="0022369D"/>
  </w:style>
  <w:style w:type="paragraph" w:customStyle="1" w:styleId="points-head-sub">
    <w:name w:val="points-head-sub"/>
    <w:basedOn w:val="Normal"/>
    <w:rsid w:val="0022369D"/>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customStyle="1" w:styleId="text-center">
    <w:name w:val="text-center"/>
    <w:basedOn w:val="Normal"/>
    <w:rsid w:val="00840D80"/>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customStyle="1" w:styleId="hs-cta-node">
    <w:name w:val="hs-cta-node"/>
    <w:basedOn w:val="DefaultParagraphFont"/>
    <w:rsid w:val="00840D80"/>
  </w:style>
  <w:style w:type="character" w:styleId="UnresolvedMention">
    <w:name w:val="Unresolved Mention"/>
    <w:basedOn w:val="DefaultParagraphFont"/>
    <w:uiPriority w:val="99"/>
    <w:semiHidden/>
    <w:unhideWhenUsed/>
    <w:rsid w:val="00A52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4682">
      <w:bodyDiv w:val="1"/>
      <w:marLeft w:val="0"/>
      <w:marRight w:val="0"/>
      <w:marTop w:val="0"/>
      <w:marBottom w:val="0"/>
      <w:divBdr>
        <w:top w:val="none" w:sz="0" w:space="0" w:color="auto"/>
        <w:left w:val="none" w:sz="0" w:space="0" w:color="auto"/>
        <w:bottom w:val="none" w:sz="0" w:space="0" w:color="auto"/>
        <w:right w:val="none" w:sz="0" w:space="0" w:color="auto"/>
      </w:divBdr>
    </w:div>
    <w:div w:id="204879774">
      <w:bodyDiv w:val="1"/>
      <w:marLeft w:val="0"/>
      <w:marRight w:val="0"/>
      <w:marTop w:val="0"/>
      <w:marBottom w:val="0"/>
      <w:divBdr>
        <w:top w:val="none" w:sz="0" w:space="0" w:color="auto"/>
        <w:left w:val="none" w:sz="0" w:space="0" w:color="auto"/>
        <w:bottom w:val="none" w:sz="0" w:space="0" w:color="auto"/>
        <w:right w:val="none" w:sz="0" w:space="0" w:color="auto"/>
      </w:divBdr>
      <w:divsChild>
        <w:div w:id="463887228">
          <w:marLeft w:val="360"/>
          <w:marRight w:val="0"/>
          <w:marTop w:val="200"/>
          <w:marBottom w:val="0"/>
          <w:divBdr>
            <w:top w:val="none" w:sz="0" w:space="0" w:color="auto"/>
            <w:left w:val="none" w:sz="0" w:space="0" w:color="auto"/>
            <w:bottom w:val="none" w:sz="0" w:space="0" w:color="auto"/>
            <w:right w:val="none" w:sz="0" w:space="0" w:color="auto"/>
          </w:divBdr>
        </w:div>
        <w:div w:id="334109796">
          <w:marLeft w:val="360"/>
          <w:marRight w:val="0"/>
          <w:marTop w:val="200"/>
          <w:marBottom w:val="0"/>
          <w:divBdr>
            <w:top w:val="none" w:sz="0" w:space="0" w:color="auto"/>
            <w:left w:val="none" w:sz="0" w:space="0" w:color="auto"/>
            <w:bottom w:val="none" w:sz="0" w:space="0" w:color="auto"/>
            <w:right w:val="none" w:sz="0" w:space="0" w:color="auto"/>
          </w:divBdr>
        </w:div>
        <w:div w:id="331226717">
          <w:marLeft w:val="360"/>
          <w:marRight w:val="0"/>
          <w:marTop w:val="200"/>
          <w:marBottom w:val="0"/>
          <w:divBdr>
            <w:top w:val="none" w:sz="0" w:space="0" w:color="auto"/>
            <w:left w:val="none" w:sz="0" w:space="0" w:color="auto"/>
            <w:bottom w:val="none" w:sz="0" w:space="0" w:color="auto"/>
            <w:right w:val="none" w:sz="0" w:space="0" w:color="auto"/>
          </w:divBdr>
        </w:div>
        <w:div w:id="722220453">
          <w:marLeft w:val="360"/>
          <w:marRight w:val="0"/>
          <w:marTop w:val="200"/>
          <w:marBottom w:val="0"/>
          <w:divBdr>
            <w:top w:val="none" w:sz="0" w:space="0" w:color="auto"/>
            <w:left w:val="none" w:sz="0" w:space="0" w:color="auto"/>
            <w:bottom w:val="none" w:sz="0" w:space="0" w:color="auto"/>
            <w:right w:val="none" w:sz="0" w:space="0" w:color="auto"/>
          </w:divBdr>
        </w:div>
      </w:divsChild>
    </w:div>
    <w:div w:id="550699800">
      <w:bodyDiv w:val="1"/>
      <w:marLeft w:val="0"/>
      <w:marRight w:val="0"/>
      <w:marTop w:val="0"/>
      <w:marBottom w:val="0"/>
      <w:divBdr>
        <w:top w:val="none" w:sz="0" w:space="0" w:color="auto"/>
        <w:left w:val="none" w:sz="0" w:space="0" w:color="auto"/>
        <w:bottom w:val="none" w:sz="0" w:space="0" w:color="auto"/>
        <w:right w:val="none" w:sz="0" w:space="0" w:color="auto"/>
      </w:divBdr>
    </w:div>
    <w:div w:id="619339553">
      <w:bodyDiv w:val="1"/>
      <w:marLeft w:val="0"/>
      <w:marRight w:val="0"/>
      <w:marTop w:val="0"/>
      <w:marBottom w:val="0"/>
      <w:divBdr>
        <w:top w:val="none" w:sz="0" w:space="0" w:color="auto"/>
        <w:left w:val="none" w:sz="0" w:space="0" w:color="auto"/>
        <w:bottom w:val="none" w:sz="0" w:space="0" w:color="auto"/>
        <w:right w:val="none" w:sz="0" w:space="0" w:color="auto"/>
      </w:divBdr>
      <w:divsChild>
        <w:div w:id="1686326938">
          <w:marLeft w:val="720"/>
          <w:marRight w:val="0"/>
          <w:marTop w:val="200"/>
          <w:marBottom w:val="0"/>
          <w:divBdr>
            <w:top w:val="none" w:sz="0" w:space="0" w:color="auto"/>
            <w:left w:val="none" w:sz="0" w:space="0" w:color="auto"/>
            <w:bottom w:val="none" w:sz="0" w:space="0" w:color="auto"/>
            <w:right w:val="none" w:sz="0" w:space="0" w:color="auto"/>
          </w:divBdr>
        </w:div>
        <w:div w:id="427121792">
          <w:marLeft w:val="720"/>
          <w:marRight w:val="0"/>
          <w:marTop w:val="200"/>
          <w:marBottom w:val="0"/>
          <w:divBdr>
            <w:top w:val="none" w:sz="0" w:space="0" w:color="auto"/>
            <w:left w:val="none" w:sz="0" w:space="0" w:color="auto"/>
            <w:bottom w:val="none" w:sz="0" w:space="0" w:color="auto"/>
            <w:right w:val="none" w:sz="0" w:space="0" w:color="auto"/>
          </w:divBdr>
        </w:div>
        <w:div w:id="854416311">
          <w:marLeft w:val="720"/>
          <w:marRight w:val="0"/>
          <w:marTop w:val="200"/>
          <w:marBottom w:val="0"/>
          <w:divBdr>
            <w:top w:val="none" w:sz="0" w:space="0" w:color="auto"/>
            <w:left w:val="none" w:sz="0" w:space="0" w:color="auto"/>
            <w:bottom w:val="none" w:sz="0" w:space="0" w:color="auto"/>
            <w:right w:val="none" w:sz="0" w:space="0" w:color="auto"/>
          </w:divBdr>
        </w:div>
      </w:divsChild>
    </w:div>
    <w:div w:id="879560294">
      <w:bodyDiv w:val="1"/>
      <w:marLeft w:val="0"/>
      <w:marRight w:val="0"/>
      <w:marTop w:val="0"/>
      <w:marBottom w:val="0"/>
      <w:divBdr>
        <w:top w:val="none" w:sz="0" w:space="0" w:color="auto"/>
        <w:left w:val="none" w:sz="0" w:space="0" w:color="auto"/>
        <w:bottom w:val="none" w:sz="0" w:space="0" w:color="auto"/>
        <w:right w:val="none" w:sz="0" w:space="0" w:color="auto"/>
      </w:divBdr>
      <w:divsChild>
        <w:div w:id="148714728">
          <w:marLeft w:val="0"/>
          <w:marRight w:val="0"/>
          <w:marTop w:val="0"/>
          <w:marBottom w:val="0"/>
          <w:divBdr>
            <w:top w:val="none" w:sz="0" w:space="0" w:color="auto"/>
            <w:left w:val="none" w:sz="0" w:space="0" w:color="auto"/>
            <w:bottom w:val="none" w:sz="0" w:space="0" w:color="auto"/>
            <w:right w:val="none" w:sz="0" w:space="0" w:color="auto"/>
          </w:divBdr>
          <w:divsChild>
            <w:div w:id="778373434">
              <w:marLeft w:val="0"/>
              <w:marRight w:val="0"/>
              <w:marTop w:val="0"/>
              <w:marBottom w:val="0"/>
              <w:divBdr>
                <w:top w:val="none" w:sz="0" w:space="0" w:color="auto"/>
                <w:left w:val="none" w:sz="0" w:space="0" w:color="auto"/>
                <w:bottom w:val="none" w:sz="0" w:space="0" w:color="auto"/>
                <w:right w:val="none" w:sz="0" w:space="0" w:color="auto"/>
              </w:divBdr>
              <w:divsChild>
                <w:div w:id="1008872576">
                  <w:marLeft w:val="0"/>
                  <w:marRight w:val="0"/>
                  <w:marTop w:val="0"/>
                  <w:marBottom w:val="0"/>
                  <w:divBdr>
                    <w:top w:val="none" w:sz="0" w:space="0" w:color="auto"/>
                    <w:left w:val="none" w:sz="0" w:space="0" w:color="auto"/>
                    <w:bottom w:val="none" w:sz="0" w:space="0" w:color="auto"/>
                    <w:right w:val="none" w:sz="0" w:space="0" w:color="auto"/>
                  </w:divBdr>
                  <w:divsChild>
                    <w:div w:id="2120634855">
                      <w:marLeft w:val="0"/>
                      <w:marRight w:val="0"/>
                      <w:marTop w:val="0"/>
                      <w:marBottom w:val="0"/>
                      <w:divBdr>
                        <w:top w:val="none" w:sz="0" w:space="0" w:color="auto"/>
                        <w:left w:val="none" w:sz="0" w:space="0" w:color="auto"/>
                        <w:bottom w:val="none" w:sz="0" w:space="0" w:color="auto"/>
                        <w:right w:val="none" w:sz="0" w:space="0" w:color="auto"/>
                      </w:divBdr>
                      <w:divsChild>
                        <w:div w:id="1157065078">
                          <w:marLeft w:val="0"/>
                          <w:marRight w:val="0"/>
                          <w:marTop w:val="0"/>
                          <w:marBottom w:val="0"/>
                          <w:divBdr>
                            <w:top w:val="none" w:sz="0" w:space="0" w:color="auto"/>
                            <w:left w:val="none" w:sz="0" w:space="0" w:color="auto"/>
                            <w:bottom w:val="none" w:sz="0" w:space="0" w:color="auto"/>
                            <w:right w:val="none" w:sz="0" w:space="0" w:color="auto"/>
                          </w:divBdr>
                          <w:divsChild>
                            <w:div w:id="1729717473">
                              <w:marLeft w:val="0"/>
                              <w:marRight w:val="0"/>
                              <w:marTop w:val="0"/>
                              <w:marBottom w:val="0"/>
                              <w:divBdr>
                                <w:top w:val="none" w:sz="0" w:space="0" w:color="auto"/>
                                <w:left w:val="none" w:sz="0" w:space="0" w:color="auto"/>
                                <w:bottom w:val="none" w:sz="0" w:space="0" w:color="auto"/>
                                <w:right w:val="none" w:sz="0" w:space="0" w:color="auto"/>
                              </w:divBdr>
                              <w:divsChild>
                                <w:div w:id="1326939040">
                                  <w:marLeft w:val="0"/>
                                  <w:marRight w:val="0"/>
                                  <w:marTop w:val="0"/>
                                  <w:marBottom w:val="0"/>
                                  <w:divBdr>
                                    <w:top w:val="none" w:sz="0" w:space="0" w:color="auto"/>
                                    <w:left w:val="none" w:sz="0" w:space="0" w:color="auto"/>
                                    <w:bottom w:val="none" w:sz="0" w:space="0" w:color="auto"/>
                                    <w:right w:val="none" w:sz="0" w:space="0" w:color="auto"/>
                                  </w:divBdr>
                                  <w:divsChild>
                                    <w:div w:id="1273584798">
                                      <w:marLeft w:val="0"/>
                                      <w:marRight w:val="0"/>
                                      <w:marTop w:val="0"/>
                                      <w:marBottom w:val="0"/>
                                      <w:divBdr>
                                        <w:top w:val="none" w:sz="0" w:space="0" w:color="auto"/>
                                        <w:left w:val="none" w:sz="0" w:space="0" w:color="auto"/>
                                        <w:bottom w:val="none" w:sz="0" w:space="0" w:color="auto"/>
                                        <w:right w:val="none" w:sz="0" w:space="0" w:color="auto"/>
                                      </w:divBdr>
                                      <w:divsChild>
                                        <w:div w:id="1292327684">
                                          <w:marLeft w:val="0"/>
                                          <w:marRight w:val="-255"/>
                                          <w:marTop w:val="0"/>
                                          <w:marBottom w:val="0"/>
                                          <w:divBdr>
                                            <w:top w:val="none" w:sz="0" w:space="0" w:color="auto"/>
                                            <w:left w:val="none" w:sz="0" w:space="0" w:color="auto"/>
                                            <w:bottom w:val="none" w:sz="0" w:space="0" w:color="auto"/>
                                            <w:right w:val="none" w:sz="0" w:space="0" w:color="auto"/>
                                          </w:divBdr>
                                          <w:divsChild>
                                            <w:div w:id="1506477902">
                                              <w:marLeft w:val="0"/>
                                              <w:marRight w:val="0"/>
                                              <w:marTop w:val="0"/>
                                              <w:marBottom w:val="0"/>
                                              <w:divBdr>
                                                <w:top w:val="none" w:sz="0" w:space="0" w:color="auto"/>
                                                <w:left w:val="none" w:sz="0" w:space="0" w:color="auto"/>
                                                <w:bottom w:val="none" w:sz="0" w:space="0" w:color="auto"/>
                                                <w:right w:val="none" w:sz="0" w:space="0" w:color="auto"/>
                                              </w:divBdr>
                                              <w:divsChild>
                                                <w:div w:id="1932546610">
                                                  <w:marLeft w:val="0"/>
                                                  <w:marRight w:val="0"/>
                                                  <w:marTop w:val="0"/>
                                                  <w:marBottom w:val="0"/>
                                                  <w:divBdr>
                                                    <w:top w:val="none" w:sz="0" w:space="0" w:color="auto"/>
                                                    <w:left w:val="none" w:sz="0" w:space="0" w:color="auto"/>
                                                    <w:bottom w:val="none" w:sz="0" w:space="0" w:color="auto"/>
                                                    <w:right w:val="none" w:sz="0" w:space="0" w:color="auto"/>
                                                  </w:divBdr>
                                                  <w:divsChild>
                                                    <w:div w:id="1509707975">
                                                      <w:marLeft w:val="0"/>
                                                      <w:marRight w:val="0"/>
                                                      <w:marTop w:val="0"/>
                                                      <w:marBottom w:val="0"/>
                                                      <w:divBdr>
                                                        <w:top w:val="none" w:sz="0" w:space="0" w:color="auto"/>
                                                        <w:left w:val="none" w:sz="0" w:space="0" w:color="auto"/>
                                                        <w:bottom w:val="none" w:sz="0" w:space="0" w:color="auto"/>
                                                        <w:right w:val="none" w:sz="0" w:space="0" w:color="auto"/>
                                                      </w:divBdr>
                                                      <w:divsChild>
                                                        <w:div w:id="1086272134">
                                                          <w:marLeft w:val="0"/>
                                                          <w:marRight w:val="0"/>
                                                          <w:marTop w:val="0"/>
                                                          <w:marBottom w:val="0"/>
                                                          <w:divBdr>
                                                            <w:top w:val="none" w:sz="0" w:space="0" w:color="auto"/>
                                                            <w:left w:val="none" w:sz="0" w:space="0" w:color="auto"/>
                                                            <w:bottom w:val="none" w:sz="0" w:space="0" w:color="auto"/>
                                                            <w:right w:val="none" w:sz="0" w:space="0" w:color="auto"/>
                                                          </w:divBdr>
                                                          <w:divsChild>
                                                            <w:div w:id="593326713">
                                                              <w:marLeft w:val="0"/>
                                                              <w:marRight w:val="0"/>
                                                              <w:marTop w:val="0"/>
                                                              <w:marBottom w:val="0"/>
                                                              <w:divBdr>
                                                                <w:top w:val="none" w:sz="0" w:space="0" w:color="auto"/>
                                                                <w:left w:val="none" w:sz="0" w:space="0" w:color="auto"/>
                                                                <w:bottom w:val="none" w:sz="0" w:space="0" w:color="auto"/>
                                                                <w:right w:val="none" w:sz="0" w:space="0" w:color="auto"/>
                                                              </w:divBdr>
                                                              <w:divsChild>
                                                                <w:div w:id="1509053303">
                                                                  <w:marLeft w:val="0"/>
                                                                  <w:marRight w:val="0"/>
                                                                  <w:marTop w:val="0"/>
                                                                  <w:marBottom w:val="0"/>
                                                                  <w:divBdr>
                                                                    <w:top w:val="none" w:sz="0" w:space="0" w:color="auto"/>
                                                                    <w:left w:val="none" w:sz="0" w:space="0" w:color="auto"/>
                                                                    <w:bottom w:val="none" w:sz="0" w:space="0" w:color="auto"/>
                                                                    <w:right w:val="none" w:sz="0" w:space="0" w:color="auto"/>
                                                                  </w:divBdr>
                                                                  <w:divsChild>
                                                                    <w:div w:id="2034838073">
                                                                      <w:marLeft w:val="0"/>
                                                                      <w:marRight w:val="0"/>
                                                                      <w:marTop w:val="0"/>
                                                                      <w:marBottom w:val="0"/>
                                                                      <w:divBdr>
                                                                        <w:top w:val="none" w:sz="0" w:space="0" w:color="auto"/>
                                                                        <w:left w:val="none" w:sz="0" w:space="0" w:color="auto"/>
                                                                        <w:bottom w:val="none" w:sz="0" w:space="0" w:color="auto"/>
                                                                        <w:right w:val="none" w:sz="0" w:space="0" w:color="auto"/>
                                                                      </w:divBdr>
                                                                      <w:divsChild>
                                                                        <w:div w:id="1950239555">
                                                                          <w:marLeft w:val="0"/>
                                                                          <w:marRight w:val="0"/>
                                                                          <w:marTop w:val="0"/>
                                                                          <w:marBottom w:val="0"/>
                                                                          <w:divBdr>
                                                                            <w:top w:val="none" w:sz="0" w:space="0" w:color="auto"/>
                                                                            <w:left w:val="none" w:sz="0" w:space="0" w:color="auto"/>
                                                                            <w:bottom w:val="none" w:sz="0" w:space="0" w:color="auto"/>
                                                                            <w:right w:val="none" w:sz="0" w:space="0" w:color="auto"/>
                                                                          </w:divBdr>
                                                                          <w:divsChild>
                                                                            <w:div w:id="170486784">
                                                                              <w:marLeft w:val="0"/>
                                                                              <w:marRight w:val="0"/>
                                                                              <w:marTop w:val="0"/>
                                                                              <w:marBottom w:val="0"/>
                                                                              <w:divBdr>
                                                                                <w:top w:val="none" w:sz="0" w:space="0" w:color="auto"/>
                                                                                <w:left w:val="none" w:sz="0" w:space="0" w:color="auto"/>
                                                                                <w:bottom w:val="none" w:sz="0" w:space="0" w:color="auto"/>
                                                                                <w:right w:val="none" w:sz="0" w:space="0" w:color="auto"/>
                                                                              </w:divBdr>
                                                                              <w:divsChild>
                                                                                <w:div w:id="1956473116">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2840163">
                  <w:marLeft w:val="0"/>
                  <w:marRight w:val="0"/>
                  <w:marTop w:val="0"/>
                  <w:marBottom w:val="0"/>
                  <w:divBdr>
                    <w:top w:val="none" w:sz="0" w:space="0" w:color="auto"/>
                    <w:left w:val="none" w:sz="0" w:space="0" w:color="auto"/>
                    <w:bottom w:val="none" w:sz="0" w:space="0" w:color="auto"/>
                    <w:right w:val="none" w:sz="0" w:space="0" w:color="auto"/>
                  </w:divBdr>
                  <w:divsChild>
                    <w:div w:id="1815221826">
                      <w:marLeft w:val="0"/>
                      <w:marRight w:val="0"/>
                      <w:marTop w:val="0"/>
                      <w:marBottom w:val="0"/>
                      <w:divBdr>
                        <w:top w:val="none" w:sz="0" w:space="0" w:color="auto"/>
                        <w:left w:val="none" w:sz="0" w:space="0" w:color="auto"/>
                        <w:bottom w:val="none" w:sz="0" w:space="0" w:color="auto"/>
                        <w:right w:val="none" w:sz="0" w:space="0" w:color="auto"/>
                      </w:divBdr>
                      <w:divsChild>
                        <w:div w:id="1947541511">
                          <w:marLeft w:val="0"/>
                          <w:marRight w:val="0"/>
                          <w:marTop w:val="0"/>
                          <w:marBottom w:val="0"/>
                          <w:divBdr>
                            <w:top w:val="none" w:sz="0" w:space="0" w:color="auto"/>
                            <w:left w:val="none" w:sz="0" w:space="0" w:color="auto"/>
                            <w:bottom w:val="none" w:sz="0" w:space="0" w:color="auto"/>
                            <w:right w:val="none" w:sz="0" w:space="0" w:color="auto"/>
                          </w:divBdr>
                          <w:divsChild>
                            <w:div w:id="1175808017">
                              <w:marLeft w:val="0"/>
                              <w:marRight w:val="0"/>
                              <w:marTop w:val="0"/>
                              <w:marBottom w:val="0"/>
                              <w:divBdr>
                                <w:top w:val="none" w:sz="0" w:space="0" w:color="auto"/>
                                <w:left w:val="none" w:sz="0" w:space="0" w:color="auto"/>
                                <w:bottom w:val="none" w:sz="0" w:space="0" w:color="auto"/>
                                <w:right w:val="none" w:sz="0" w:space="0" w:color="auto"/>
                              </w:divBdr>
                              <w:divsChild>
                                <w:div w:id="892352016">
                                  <w:marLeft w:val="0"/>
                                  <w:marRight w:val="0"/>
                                  <w:marTop w:val="0"/>
                                  <w:marBottom w:val="0"/>
                                  <w:divBdr>
                                    <w:top w:val="none" w:sz="0" w:space="0" w:color="auto"/>
                                    <w:left w:val="none" w:sz="0" w:space="0" w:color="auto"/>
                                    <w:bottom w:val="none" w:sz="0" w:space="0" w:color="auto"/>
                                    <w:right w:val="none" w:sz="0" w:space="0" w:color="auto"/>
                                  </w:divBdr>
                                </w:div>
                                <w:div w:id="1158183396">
                                  <w:marLeft w:val="0"/>
                                  <w:marRight w:val="0"/>
                                  <w:marTop w:val="0"/>
                                  <w:marBottom w:val="0"/>
                                  <w:divBdr>
                                    <w:top w:val="none" w:sz="0" w:space="0" w:color="auto"/>
                                    <w:left w:val="none" w:sz="0" w:space="0" w:color="auto"/>
                                    <w:bottom w:val="none" w:sz="0" w:space="0" w:color="auto"/>
                                    <w:right w:val="none" w:sz="0" w:space="0" w:color="auto"/>
                                  </w:divBdr>
                                  <w:divsChild>
                                    <w:div w:id="2144231192">
                                      <w:marLeft w:val="0"/>
                                      <w:marRight w:val="0"/>
                                      <w:marTop w:val="0"/>
                                      <w:marBottom w:val="0"/>
                                      <w:divBdr>
                                        <w:top w:val="none" w:sz="0" w:space="0" w:color="auto"/>
                                        <w:left w:val="none" w:sz="0" w:space="0" w:color="auto"/>
                                        <w:bottom w:val="none" w:sz="0" w:space="0" w:color="auto"/>
                                        <w:right w:val="none" w:sz="0" w:space="0" w:color="auto"/>
                                      </w:divBdr>
                                      <w:divsChild>
                                        <w:div w:id="28076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84897">
                          <w:marLeft w:val="0"/>
                          <w:marRight w:val="0"/>
                          <w:marTop w:val="600"/>
                          <w:marBottom w:val="0"/>
                          <w:divBdr>
                            <w:top w:val="none" w:sz="0" w:space="0" w:color="auto"/>
                            <w:left w:val="none" w:sz="0" w:space="0" w:color="auto"/>
                            <w:bottom w:val="none" w:sz="0" w:space="0" w:color="auto"/>
                            <w:right w:val="none" w:sz="0" w:space="0" w:color="auto"/>
                          </w:divBdr>
                          <w:divsChild>
                            <w:div w:id="1767115844">
                              <w:marLeft w:val="0"/>
                              <w:marRight w:val="0"/>
                              <w:marTop w:val="0"/>
                              <w:marBottom w:val="0"/>
                              <w:divBdr>
                                <w:top w:val="none" w:sz="0" w:space="0" w:color="auto"/>
                                <w:left w:val="none" w:sz="0" w:space="0" w:color="auto"/>
                                <w:bottom w:val="none" w:sz="0" w:space="0" w:color="auto"/>
                                <w:right w:val="none" w:sz="0" w:space="0" w:color="auto"/>
                              </w:divBdr>
                              <w:divsChild>
                                <w:div w:id="1140345677">
                                  <w:marLeft w:val="180"/>
                                  <w:marRight w:val="0"/>
                                  <w:marTop w:val="0"/>
                                  <w:marBottom w:val="0"/>
                                  <w:divBdr>
                                    <w:top w:val="single" w:sz="12" w:space="0" w:color="FEF6F6"/>
                                    <w:left w:val="single" w:sz="12" w:space="0" w:color="FEF6F6"/>
                                    <w:bottom w:val="single" w:sz="12" w:space="0" w:color="FEF6F6"/>
                                    <w:right w:val="single" w:sz="12" w:space="0" w:color="FEF6F6"/>
                                  </w:divBdr>
                                </w:div>
                                <w:div w:id="18163386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681420">
                  <w:marLeft w:val="0"/>
                  <w:marRight w:val="0"/>
                  <w:marTop w:val="0"/>
                  <w:marBottom w:val="0"/>
                  <w:divBdr>
                    <w:top w:val="none" w:sz="0" w:space="0" w:color="auto"/>
                    <w:left w:val="none" w:sz="0" w:space="0" w:color="auto"/>
                    <w:bottom w:val="none" w:sz="0" w:space="0" w:color="auto"/>
                    <w:right w:val="none" w:sz="0" w:space="0" w:color="auto"/>
                  </w:divBdr>
                  <w:divsChild>
                    <w:div w:id="24907716">
                      <w:marLeft w:val="0"/>
                      <w:marRight w:val="0"/>
                      <w:marTop w:val="0"/>
                      <w:marBottom w:val="0"/>
                      <w:divBdr>
                        <w:top w:val="none" w:sz="0" w:space="0" w:color="auto"/>
                        <w:left w:val="none" w:sz="0" w:space="0" w:color="auto"/>
                        <w:bottom w:val="none" w:sz="0" w:space="0" w:color="auto"/>
                        <w:right w:val="none" w:sz="0" w:space="0" w:color="auto"/>
                      </w:divBdr>
                      <w:divsChild>
                        <w:div w:id="92241865">
                          <w:marLeft w:val="0"/>
                          <w:marRight w:val="0"/>
                          <w:marTop w:val="0"/>
                          <w:marBottom w:val="0"/>
                          <w:divBdr>
                            <w:top w:val="none" w:sz="0" w:space="0" w:color="auto"/>
                            <w:left w:val="none" w:sz="0" w:space="0" w:color="auto"/>
                            <w:bottom w:val="none" w:sz="0" w:space="0" w:color="auto"/>
                            <w:right w:val="none" w:sz="0" w:space="0" w:color="auto"/>
                          </w:divBdr>
                          <w:divsChild>
                            <w:div w:id="615911428">
                              <w:marLeft w:val="0"/>
                              <w:marRight w:val="0"/>
                              <w:marTop w:val="0"/>
                              <w:marBottom w:val="0"/>
                              <w:divBdr>
                                <w:top w:val="single" w:sz="12" w:space="0" w:color="FEF6F6"/>
                                <w:left w:val="single" w:sz="12" w:space="0" w:color="FEF6F6"/>
                                <w:bottom w:val="single" w:sz="12" w:space="0" w:color="FEF6F6"/>
                                <w:right w:val="single" w:sz="12" w:space="0" w:color="FEF6F6"/>
                              </w:divBdr>
                            </w:div>
                          </w:divsChild>
                        </w:div>
                        <w:div w:id="1434980162">
                          <w:marLeft w:val="0"/>
                          <w:marRight w:val="0"/>
                          <w:marTop w:val="0"/>
                          <w:marBottom w:val="0"/>
                          <w:divBdr>
                            <w:top w:val="none" w:sz="0" w:space="0" w:color="auto"/>
                            <w:left w:val="none" w:sz="0" w:space="0" w:color="auto"/>
                            <w:bottom w:val="none" w:sz="0" w:space="0" w:color="auto"/>
                            <w:right w:val="none" w:sz="0" w:space="0" w:color="auto"/>
                          </w:divBdr>
                          <w:divsChild>
                            <w:div w:id="2123262539">
                              <w:marLeft w:val="0"/>
                              <w:marRight w:val="0"/>
                              <w:marTop w:val="0"/>
                              <w:marBottom w:val="0"/>
                              <w:divBdr>
                                <w:top w:val="none" w:sz="0" w:space="0" w:color="auto"/>
                                <w:left w:val="none" w:sz="0" w:space="0" w:color="auto"/>
                                <w:bottom w:val="none" w:sz="0" w:space="0" w:color="auto"/>
                                <w:right w:val="none" w:sz="0" w:space="0" w:color="auto"/>
                              </w:divBdr>
                              <w:divsChild>
                                <w:div w:id="1674603778">
                                  <w:marLeft w:val="0"/>
                                  <w:marRight w:val="0"/>
                                  <w:marTop w:val="0"/>
                                  <w:marBottom w:val="0"/>
                                  <w:divBdr>
                                    <w:top w:val="none" w:sz="0" w:space="0" w:color="auto"/>
                                    <w:left w:val="none" w:sz="0" w:space="0" w:color="auto"/>
                                    <w:bottom w:val="none" w:sz="0" w:space="0" w:color="auto"/>
                                    <w:right w:val="none" w:sz="0" w:space="0" w:color="auto"/>
                                  </w:divBdr>
                                  <w:divsChild>
                                    <w:div w:id="1519543526">
                                      <w:marLeft w:val="0"/>
                                      <w:marRight w:val="0"/>
                                      <w:marTop w:val="0"/>
                                      <w:marBottom w:val="0"/>
                                      <w:divBdr>
                                        <w:top w:val="none" w:sz="0" w:space="0" w:color="auto"/>
                                        <w:left w:val="none" w:sz="0" w:space="0" w:color="auto"/>
                                        <w:bottom w:val="none" w:sz="0" w:space="0" w:color="auto"/>
                                        <w:right w:val="none" w:sz="0" w:space="0" w:color="auto"/>
                                      </w:divBdr>
                                      <w:divsChild>
                                        <w:div w:id="374351417">
                                          <w:marLeft w:val="0"/>
                                          <w:marRight w:val="0"/>
                                          <w:marTop w:val="0"/>
                                          <w:marBottom w:val="0"/>
                                          <w:divBdr>
                                            <w:top w:val="none" w:sz="0" w:space="0" w:color="auto"/>
                                            <w:left w:val="none" w:sz="0" w:space="0" w:color="auto"/>
                                            <w:bottom w:val="none" w:sz="0" w:space="0" w:color="auto"/>
                                            <w:right w:val="none" w:sz="0" w:space="0" w:color="auto"/>
                                          </w:divBdr>
                                          <w:divsChild>
                                            <w:div w:id="8333866">
                                              <w:marLeft w:val="0"/>
                                              <w:marRight w:val="0"/>
                                              <w:marTop w:val="0"/>
                                              <w:marBottom w:val="0"/>
                                              <w:divBdr>
                                                <w:top w:val="none" w:sz="0" w:space="0" w:color="auto"/>
                                                <w:left w:val="none" w:sz="0" w:space="0" w:color="auto"/>
                                                <w:bottom w:val="none" w:sz="0" w:space="0" w:color="auto"/>
                                                <w:right w:val="none" w:sz="0" w:space="0" w:color="auto"/>
                                              </w:divBdr>
                                              <w:divsChild>
                                                <w:div w:id="1426804588">
                                                  <w:marLeft w:val="0"/>
                                                  <w:marRight w:val="0"/>
                                                  <w:marTop w:val="0"/>
                                                  <w:marBottom w:val="0"/>
                                                  <w:divBdr>
                                                    <w:top w:val="none" w:sz="0" w:space="0" w:color="auto"/>
                                                    <w:left w:val="none" w:sz="0" w:space="0" w:color="auto"/>
                                                    <w:bottom w:val="none" w:sz="0" w:space="0" w:color="auto"/>
                                                    <w:right w:val="none" w:sz="0" w:space="0" w:color="auto"/>
                                                  </w:divBdr>
                                                  <w:divsChild>
                                                    <w:div w:id="735973513">
                                                      <w:marLeft w:val="0"/>
                                                      <w:marRight w:val="0"/>
                                                      <w:marTop w:val="0"/>
                                                      <w:marBottom w:val="75"/>
                                                      <w:divBdr>
                                                        <w:top w:val="single" w:sz="2" w:space="8" w:color="FF3860"/>
                                                        <w:left w:val="single" w:sz="48" w:space="0" w:color="FF3860"/>
                                                        <w:bottom w:val="single" w:sz="2" w:space="8" w:color="FF3860"/>
                                                        <w:right w:val="single" w:sz="2" w:space="0" w:color="FF3860"/>
                                                      </w:divBdr>
                                                      <w:divsChild>
                                                        <w:div w:id="208478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325643">
                          <w:marLeft w:val="0"/>
                          <w:marRight w:val="0"/>
                          <w:marTop w:val="120"/>
                          <w:marBottom w:val="0"/>
                          <w:divBdr>
                            <w:top w:val="none" w:sz="0" w:space="0" w:color="auto"/>
                            <w:left w:val="none" w:sz="0" w:space="0" w:color="auto"/>
                            <w:bottom w:val="none" w:sz="0" w:space="0" w:color="auto"/>
                            <w:right w:val="none" w:sz="0" w:space="0" w:color="auto"/>
                          </w:divBdr>
                          <w:divsChild>
                            <w:div w:id="16469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69491">
                      <w:marLeft w:val="2610"/>
                      <w:marRight w:val="0"/>
                      <w:marTop w:val="0"/>
                      <w:marBottom w:val="120"/>
                      <w:divBdr>
                        <w:top w:val="none" w:sz="0" w:space="0" w:color="auto"/>
                        <w:left w:val="none" w:sz="0" w:space="0" w:color="auto"/>
                        <w:bottom w:val="none" w:sz="0" w:space="0" w:color="auto"/>
                        <w:right w:val="none" w:sz="0" w:space="0" w:color="auto"/>
                      </w:divBdr>
                      <w:divsChild>
                        <w:div w:id="1168834886">
                          <w:marLeft w:val="0"/>
                          <w:marRight w:val="300"/>
                          <w:marTop w:val="0"/>
                          <w:marBottom w:val="0"/>
                          <w:divBdr>
                            <w:top w:val="none" w:sz="0" w:space="0" w:color="auto"/>
                            <w:left w:val="none" w:sz="0" w:space="0" w:color="auto"/>
                            <w:bottom w:val="none" w:sz="0" w:space="0" w:color="auto"/>
                            <w:right w:val="none" w:sz="0" w:space="0" w:color="auto"/>
                          </w:divBdr>
                          <w:divsChild>
                            <w:div w:id="77027172">
                              <w:marLeft w:val="0"/>
                              <w:marRight w:val="0"/>
                              <w:marTop w:val="0"/>
                              <w:marBottom w:val="0"/>
                              <w:divBdr>
                                <w:top w:val="none" w:sz="0" w:space="0" w:color="auto"/>
                                <w:left w:val="none" w:sz="0" w:space="0" w:color="auto"/>
                                <w:bottom w:val="none" w:sz="0" w:space="0" w:color="auto"/>
                                <w:right w:val="none" w:sz="0" w:space="0" w:color="auto"/>
                              </w:divBdr>
                              <w:divsChild>
                                <w:div w:id="149490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5848">
                          <w:marLeft w:val="0"/>
                          <w:marRight w:val="0"/>
                          <w:marTop w:val="0"/>
                          <w:marBottom w:val="0"/>
                          <w:divBdr>
                            <w:top w:val="none" w:sz="0" w:space="0" w:color="auto"/>
                            <w:left w:val="none" w:sz="0" w:space="0" w:color="auto"/>
                            <w:bottom w:val="none" w:sz="0" w:space="0" w:color="auto"/>
                            <w:right w:val="none" w:sz="0" w:space="0" w:color="auto"/>
                          </w:divBdr>
                        </w:div>
                      </w:divsChild>
                    </w:div>
                    <w:div w:id="1442069490">
                      <w:marLeft w:val="0"/>
                      <w:marRight w:val="0"/>
                      <w:marTop w:val="0"/>
                      <w:marBottom w:val="375"/>
                      <w:divBdr>
                        <w:top w:val="none" w:sz="0" w:space="0" w:color="auto"/>
                        <w:left w:val="none" w:sz="0" w:space="0" w:color="auto"/>
                        <w:bottom w:val="none" w:sz="0" w:space="0" w:color="auto"/>
                        <w:right w:val="none" w:sz="0" w:space="0" w:color="auto"/>
                      </w:divBdr>
                      <w:divsChild>
                        <w:div w:id="916088849">
                          <w:marLeft w:val="0"/>
                          <w:marRight w:val="0"/>
                          <w:marTop w:val="0"/>
                          <w:marBottom w:val="0"/>
                          <w:divBdr>
                            <w:top w:val="none" w:sz="0" w:space="0" w:color="auto"/>
                            <w:left w:val="none" w:sz="0" w:space="0" w:color="auto"/>
                            <w:bottom w:val="none" w:sz="0" w:space="0" w:color="auto"/>
                            <w:right w:val="none" w:sz="0" w:space="0" w:color="auto"/>
                          </w:divBdr>
                        </w:div>
                        <w:div w:id="256060391">
                          <w:marLeft w:val="0"/>
                          <w:marRight w:val="0"/>
                          <w:marTop w:val="0"/>
                          <w:marBottom w:val="0"/>
                          <w:divBdr>
                            <w:top w:val="none" w:sz="0" w:space="0" w:color="auto"/>
                            <w:left w:val="none" w:sz="0" w:space="0" w:color="auto"/>
                            <w:bottom w:val="none" w:sz="0" w:space="0" w:color="auto"/>
                            <w:right w:val="none" w:sz="0" w:space="0" w:color="auto"/>
                          </w:divBdr>
                          <w:divsChild>
                            <w:div w:id="220673428">
                              <w:marLeft w:val="0"/>
                              <w:marRight w:val="0"/>
                              <w:marTop w:val="0"/>
                              <w:marBottom w:val="0"/>
                              <w:divBdr>
                                <w:top w:val="none" w:sz="0" w:space="0" w:color="auto"/>
                                <w:left w:val="none" w:sz="0" w:space="0" w:color="auto"/>
                                <w:bottom w:val="none" w:sz="0" w:space="0" w:color="auto"/>
                                <w:right w:val="none" w:sz="0" w:space="0" w:color="auto"/>
                              </w:divBdr>
                            </w:div>
                            <w:div w:id="2049335390">
                              <w:marLeft w:val="0"/>
                              <w:marRight w:val="0"/>
                              <w:marTop w:val="0"/>
                              <w:marBottom w:val="0"/>
                              <w:divBdr>
                                <w:top w:val="none" w:sz="0" w:space="0" w:color="auto"/>
                                <w:left w:val="none" w:sz="0" w:space="0" w:color="auto"/>
                                <w:bottom w:val="none" w:sz="0" w:space="0" w:color="auto"/>
                                <w:right w:val="none" w:sz="0" w:space="0" w:color="auto"/>
                              </w:divBdr>
                            </w:div>
                            <w:div w:id="6956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4656">
                  <w:marLeft w:val="0"/>
                  <w:marRight w:val="0"/>
                  <w:marTop w:val="0"/>
                  <w:marBottom w:val="0"/>
                  <w:divBdr>
                    <w:top w:val="none" w:sz="0" w:space="0" w:color="auto"/>
                    <w:left w:val="none" w:sz="0" w:space="0" w:color="auto"/>
                    <w:bottom w:val="none" w:sz="0" w:space="0" w:color="auto"/>
                    <w:right w:val="none" w:sz="0" w:space="0" w:color="auto"/>
                  </w:divBdr>
                  <w:divsChild>
                    <w:div w:id="1446803767">
                      <w:marLeft w:val="0"/>
                      <w:marRight w:val="0"/>
                      <w:marTop w:val="0"/>
                      <w:marBottom w:val="360"/>
                      <w:divBdr>
                        <w:top w:val="single" w:sz="6" w:space="15" w:color="DEDEDE"/>
                        <w:left w:val="single" w:sz="6" w:space="18" w:color="DEDEDE"/>
                        <w:bottom w:val="single" w:sz="6" w:space="13" w:color="DEDEDE"/>
                        <w:right w:val="single" w:sz="6" w:space="18" w:color="DEDEDE"/>
                      </w:divBdr>
                      <w:divsChild>
                        <w:div w:id="1570647545">
                          <w:marLeft w:val="0"/>
                          <w:marRight w:val="0"/>
                          <w:marTop w:val="0"/>
                          <w:marBottom w:val="0"/>
                          <w:divBdr>
                            <w:top w:val="none" w:sz="0" w:space="0" w:color="auto"/>
                            <w:left w:val="none" w:sz="0" w:space="0" w:color="auto"/>
                            <w:bottom w:val="none" w:sz="0" w:space="0" w:color="auto"/>
                            <w:right w:val="none" w:sz="0" w:space="0" w:color="auto"/>
                          </w:divBdr>
                        </w:div>
                        <w:div w:id="911741086">
                          <w:marLeft w:val="0"/>
                          <w:marRight w:val="0"/>
                          <w:marTop w:val="240"/>
                          <w:marBottom w:val="0"/>
                          <w:divBdr>
                            <w:top w:val="none" w:sz="0" w:space="0" w:color="auto"/>
                            <w:left w:val="none" w:sz="0" w:space="0" w:color="auto"/>
                            <w:bottom w:val="none" w:sz="0" w:space="0" w:color="auto"/>
                            <w:right w:val="none" w:sz="0" w:space="0" w:color="auto"/>
                          </w:divBdr>
                        </w:div>
                        <w:div w:id="355666577">
                          <w:marLeft w:val="0"/>
                          <w:marRight w:val="0"/>
                          <w:marTop w:val="165"/>
                          <w:marBottom w:val="0"/>
                          <w:divBdr>
                            <w:top w:val="none" w:sz="0" w:space="0" w:color="auto"/>
                            <w:left w:val="none" w:sz="0" w:space="0" w:color="auto"/>
                            <w:bottom w:val="none" w:sz="0" w:space="0" w:color="auto"/>
                            <w:right w:val="none" w:sz="0" w:space="0" w:color="auto"/>
                          </w:divBdr>
                        </w:div>
                      </w:divsChild>
                    </w:div>
                    <w:div w:id="1919555192">
                      <w:marLeft w:val="0"/>
                      <w:marRight w:val="0"/>
                      <w:marTop w:val="0"/>
                      <w:marBottom w:val="360"/>
                      <w:divBdr>
                        <w:top w:val="single" w:sz="6" w:space="12" w:color="DEDEDE"/>
                        <w:left w:val="single" w:sz="6" w:space="12" w:color="DEDEDE"/>
                        <w:bottom w:val="single" w:sz="6" w:space="12" w:color="DEDEDE"/>
                        <w:right w:val="single" w:sz="6" w:space="12" w:color="DEDEDE"/>
                      </w:divBdr>
                      <w:divsChild>
                        <w:div w:id="18725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521143">
      <w:bodyDiv w:val="1"/>
      <w:marLeft w:val="0"/>
      <w:marRight w:val="0"/>
      <w:marTop w:val="0"/>
      <w:marBottom w:val="0"/>
      <w:divBdr>
        <w:top w:val="none" w:sz="0" w:space="0" w:color="auto"/>
        <w:left w:val="none" w:sz="0" w:space="0" w:color="auto"/>
        <w:bottom w:val="none" w:sz="0" w:space="0" w:color="auto"/>
        <w:right w:val="none" w:sz="0" w:space="0" w:color="auto"/>
      </w:divBdr>
      <w:divsChild>
        <w:div w:id="700478973">
          <w:marLeft w:val="1500"/>
          <w:marRight w:val="0"/>
          <w:marTop w:val="600"/>
          <w:marBottom w:val="525"/>
          <w:divBdr>
            <w:top w:val="none" w:sz="0" w:space="0" w:color="auto"/>
            <w:left w:val="none" w:sz="0" w:space="0" w:color="auto"/>
            <w:bottom w:val="none" w:sz="0" w:space="0" w:color="auto"/>
            <w:right w:val="none" w:sz="0" w:space="0" w:color="auto"/>
          </w:divBdr>
        </w:div>
        <w:div w:id="409623819">
          <w:marLeft w:val="1500"/>
          <w:marRight w:val="0"/>
          <w:marTop w:val="0"/>
          <w:marBottom w:val="0"/>
          <w:divBdr>
            <w:top w:val="none" w:sz="0" w:space="0" w:color="auto"/>
            <w:left w:val="none" w:sz="0" w:space="0" w:color="auto"/>
            <w:bottom w:val="none" w:sz="0" w:space="0" w:color="auto"/>
            <w:right w:val="none" w:sz="0" w:space="0" w:color="auto"/>
          </w:divBdr>
        </w:div>
        <w:div w:id="1813057625">
          <w:marLeft w:val="1500"/>
          <w:marRight w:val="0"/>
          <w:marTop w:val="0"/>
          <w:marBottom w:val="0"/>
          <w:divBdr>
            <w:top w:val="none" w:sz="0" w:space="0" w:color="auto"/>
            <w:left w:val="none" w:sz="0" w:space="0" w:color="auto"/>
            <w:bottom w:val="none" w:sz="0" w:space="0" w:color="auto"/>
            <w:right w:val="none" w:sz="0" w:space="0" w:color="auto"/>
          </w:divBdr>
          <w:divsChild>
            <w:div w:id="1135558800">
              <w:marLeft w:val="0"/>
              <w:marRight w:val="0"/>
              <w:marTop w:val="0"/>
              <w:marBottom w:val="0"/>
              <w:divBdr>
                <w:top w:val="none" w:sz="0" w:space="0" w:color="auto"/>
                <w:left w:val="none" w:sz="0" w:space="0" w:color="auto"/>
                <w:bottom w:val="none" w:sz="0" w:space="0" w:color="auto"/>
                <w:right w:val="none" w:sz="0" w:space="0" w:color="auto"/>
              </w:divBdr>
              <w:divsChild>
                <w:div w:id="1159271494">
                  <w:marLeft w:val="-225"/>
                  <w:marRight w:val="-225"/>
                  <w:marTop w:val="0"/>
                  <w:marBottom w:val="0"/>
                  <w:divBdr>
                    <w:top w:val="none" w:sz="0" w:space="0" w:color="auto"/>
                    <w:left w:val="none" w:sz="0" w:space="0" w:color="auto"/>
                    <w:bottom w:val="none" w:sz="0" w:space="0" w:color="auto"/>
                    <w:right w:val="none" w:sz="0" w:space="0" w:color="auto"/>
                  </w:divBdr>
                  <w:divsChild>
                    <w:div w:id="480511832">
                      <w:marLeft w:val="0"/>
                      <w:marRight w:val="0"/>
                      <w:marTop w:val="0"/>
                      <w:marBottom w:val="0"/>
                      <w:divBdr>
                        <w:top w:val="none" w:sz="0" w:space="0" w:color="auto"/>
                        <w:left w:val="none" w:sz="0" w:space="0" w:color="auto"/>
                        <w:bottom w:val="none" w:sz="0" w:space="0" w:color="auto"/>
                        <w:right w:val="none" w:sz="0" w:space="0" w:color="auto"/>
                      </w:divBdr>
                    </w:div>
                    <w:div w:id="953054890">
                      <w:marLeft w:val="0"/>
                      <w:marRight w:val="0"/>
                      <w:marTop w:val="0"/>
                      <w:marBottom w:val="0"/>
                      <w:divBdr>
                        <w:top w:val="none" w:sz="0" w:space="0" w:color="auto"/>
                        <w:left w:val="none" w:sz="0" w:space="0" w:color="auto"/>
                        <w:bottom w:val="none" w:sz="0" w:space="0" w:color="auto"/>
                        <w:right w:val="none" w:sz="0" w:space="0" w:color="auto"/>
                      </w:divBdr>
                    </w:div>
                    <w:div w:id="294944445">
                      <w:marLeft w:val="0"/>
                      <w:marRight w:val="0"/>
                      <w:marTop w:val="0"/>
                      <w:marBottom w:val="0"/>
                      <w:divBdr>
                        <w:top w:val="none" w:sz="0" w:space="0" w:color="auto"/>
                        <w:left w:val="none" w:sz="0" w:space="0" w:color="auto"/>
                        <w:bottom w:val="none" w:sz="0" w:space="0" w:color="auto"/>
                        <w:right w:val="none" w:sz="0" w:space="0" w:color="auto"/>
                      </w:divBdr>
                    </w:div>
                    <w:div w:id="113871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223773">
      <w:bodyDiv w:val="1"/>
      <w:marLeft w:val="0"/>
      <w:marRight w:val="0"/>
      <w:marTop w:val="0"/>
      <w:marBottom w:val="0"/>
      <w:divBdr>
        <w:top w:val="none" w:sz="0" w:space="0" w:color="auto"/>
        <w:left w:val="none" w:sz="0" w:space="0" w:color="auto"/>
        <w:bottom w:val="none" w:sz="0" w:space="0" w:color="auto"/>
        <w:right w:val="none" w:sz="0" w:space="0" w:color="auto"/>
      </w:divBdr>
    </w:div>
    <w:div w:id="1066686584">
      <w:bodyDiv w:val="1"/>
      <w:marLeft w:val="0"/>
      <w:marRight w:val="0"/>
      <w:marTop w:val="0"/>
      <w:marBottom w:val="0"/>
      <w:divBdr>
        <w:top w:val="none" w:sz="0" w:space="0" w:color="auto"/>
        <w:left w:val="none" w:sz="0" w:space="0" w:color="auto"/>
        <w:bottom w:val="none" w:sz="0" w:space="0" w:color="auto"/>
        <w:right w:val="none" w:sz="0" w:space="0" w:color="auto"/>
      </w:divBdr>
      <w:divsChild>
        <w:div w:id="921841533">
          <w:marLeft w:val="0"/>
          <w:marRight w:val="0"/>
          <w:marTop w:val="0"/>
          <w:marBottom w:val="0"/>
          <w:divBdr>
            <w:top w:val="none" w:sz="0" w:space="0" w:color="auto"/>
            <w:left w:val="none" w:sz="0" w:space="0" w:color="auto"/>
            <w:bottom w:val="none" w:sz="0" w:space="0" w:color="auto"/>
            <w:right w:val="none" w:sz="0" w:space="0" w:color="auto"/>
          </w:divBdr>
          <w:divsChild>
            <w:div w:id="1675376675">
              <w:marLeft w:val="0"/>
              <w:marRight w:val="0"/>
              <w:marTop w:val="0"/>
              <w:marBottom w:val="0"/>
              <w:divBdr>
                <w:top w:val="none" w:sz="0" w:space="0" w:color="auto"/>
                <w:left w:val="none" w:sz="0" w:space="0" w:color="auto"/>
                <w:bottom w:val="none" w:sz="0" w:space="0" w:color="auto"/>
                <w:right w:val="none" w:sz="0" w:space="0" w:color="auto"/>
              </w:divBdr>
            </w:div>
          </w:divsChild>
        </w:div>
        <w:div w:id="264656410">
          <w:marLeft w:val="0"/>
          <w:marRight w:val="0"/>
          <w:marTop w:val="0"/>
          <w:marBottom w:val="0"/>
          <w:divBdr>
            <w:top w:val="none" w:sz="0" w:space="0" w:color="auto"/>
            <w:left w:val="none" w:sz="0" w:space="0" w:color="auto"/>
            <w:bottom w:val="none" w:sz="0" w:space="0" w:color="auto"/>
            <w:right w:val="none" w:sz="0" w:space="0" w:color="auto"/>
          </w:divBdr>
          <w:divsChild>
            <w:div w:id="427042442">
              <w:marLeft w:val="0"/>
              <w:marRight w:val="0"/>
              <w:marTop w:val="0"/>
              <w:marBottom w:val="0"/>
              <w:divBdr>
                <w:top w:val="none" w:sz="0" w:space="0" w:color="auto"/>
                <w:left w:val="none" w:sz="0" w:space="0" w:color="auto"/>
                <w:bottom w:val="none" w:sz="0" w:space="0" w:color="auto"/>
                <w:right w:val="none" w:sz="0" w:space="0" w:color="auto"/>
              </w:divBdr>
              <w:divsChild>
                <w:div w:id="1990746163">
                  <w:marLeft w:val="0"/>
                  <w:marRight w:val="0"/>
                  <w:marTop w:val="0"/>
                  <w:marBottom w:val="0"/>
                  <w:divBdr>
                    <w:top w:val="none" w:sz="0" w:space="0" w:color="auto"/>
                    <w:left w:val="none" w:sz="0" w:space="0" w:color="auto"/>
                    <w:bottom w:val="none" w:sz="0" w:space="0" w:color="auto"/>
                    <w:right w:val="none" w:sz="0" w:space="0" w:color="auto"/>
                  </w:divBdr>
                  <w:divsChild>
                    <w:div w:id="1091464573">
                      <w:marLeft w:val="0"/>
                      <w:marRight w:val="0"/>
                      <w:marTop w:val="0"/>
                      <w:marBottom w:val="0"/>
                      <w:divBdr>
                        <w:top w:val="none" w:sz="0" w:space="0" w:color="auto"/>
                        <w:left w:val="none" w:sz="0" w:space="0" w:color="auto"/>
                        <w:bottom w:val="none" w:sz="0" w:space="0" w:color="auto"/>
                        <w:right w:val="none" w:sz="0" w:space="0" w:color="auto"/>
                      </w:divBdr>
                      <w:divsChild>
                        <w:div w:id="203800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63621">
              <w:marLeft w:val="0"/>
              <w:marRight w:val="0"/>
              <w:marTop w:val="0"/>
              <w:marBottom w:val="0"/>
              <w:divBdr>
                <w:top w:val="none" w:sz="0" w:space="0" w:color="auto"/>
                <w:left w:val="none" w:sz="0" w:space="0" w:color="auto"/>
                <w:bottom w:val="none" w:sz="0" w:space="0" w:color="auto"/>
                <w:right w:val="none" w:sz="0" w:space="0" w:color="auto"/>
              </w:divBdr>
              <w:divsChild>
                <w:div w:id="104546003">
                  <w:marLeft w:val="0"/>
                  <w:marRight w:val="0"/>
                  <w:marTop w:val="0"/>
                  <w:marBottom w:val="0"/>
                  <w:divBdr>
                    <w:top w:val="none" w:sz="0" w:space="0" w:color="auto"/>
                    <w:left w:val="none" w:sz="0" w:space="0" w:color="auto"/>
                    <w:bottom w:val="none" w:sz="0" w:space="0" w:color="auto"/>
                    <w:right w:val="none" w:sz="0" w:space="0" w:color="auto"/>
                  </w:divBdr>
                </w:div>
                <w:div w:id="1273052494">
                  <w:marLeft w:val="0"/>
                  <w:marRight w:val="0"/>
                  <w:marTop w:val="0"/>
                  <w:marBottom w:val="0"/>
                  <w:divBdr>
                    <w:top w:val="none" w:sz="0" w:space="0" w:color="auto"/>
                    <w:left w:val="none" w:sz="0" w:space="0" w:color="auto"/>
                    <w:bottom w:val="none" w:sz="0" w:space="0" w:color="auto"/>
                    <w:right w:val="none" w:sz="0" w:space="0" w:color="auto"/>
                  </w:divBdr>
                </w:div>
                <w:div w:id="1777361460">
                  <w:marLeft w:val="0"/>
                  <w:marRight w:val="0"/>
                  <w:marTop w:val="0"/>
                  <w:marBottom w:val="0"/>
                  <w:divBdr>
                    <w:top w:val="none" w:sz="0" w:space="0" w:color="auto"/>
                    <w:left w:val="none" w:sz="0" w:space="0" w:color="auto"/>
                    <w:bottom w:val="none" w:sz="0" w:space="0" w:color="auto"/>
                    <w:right w:val="none" w:sz="0" w:space="0" w:color="auto"/>
                  </w:divBdr>
                </w:div>
                <w:div w:id="299698976">
                  <w:marLeft w:val="0"/>
                  <w:marRight w:val="0"/>
                  <w:marTop w:val="0"/>
                  <w:marBottom w:val="0"/>
                  <w:divBdr>
                    <w:top w:val="none" w:sz="0" w:space="0" w:color="auto"/>
                    <w:left w:val="none" w:sz="0" w:space="0" w:color="auto"/>
                    <w:bottom w:val="none" w:sz="0" w:space="0" w:color="auto"/>
                    <w:right w:val="none" w:sz="0" w:space="0" w:color="auto"/>
                  </w:divBdr>
                </w:div>
                <w:div w:id="1442722671">
                  <w:marLeft w:val="0"/>
                  <w:marRight w:val="0"/>
                  <w:marTop w:val="0"/>
                  <w:marBottom w:val="0"/>
                  <w:divBdr>
                    <w:top w:val="none" w:sz="0" w:space="0" w:color="auto"/>
                    <w:left w:val="none" w:sz="0" w:space="0" w:color="auto"/>
                    <w:bottom w:val="none" w:sz="0" w:space="0" w:color="auto"/>
                    <w:right w:val="none" w:sz="0" w:space="0" w:color="auto"/>
                  </w:divBdr>
                </w:div>
                <w:div w:id="1130706430">
                  <w:marLeft w:val="0"/>
                  <w:marRight w:val="0"/>
                  <w:marTop w:val="0"/>
                  <w:marBottom w:val="0"/>
                  <w:divBdr>
                    <w:top w:val="none" w:sz="0" w:space="0" w:color="auto"/>
                    <w:left w:val="none" w:sz="0" w:space="0" w:color="auto"/>
                    <w:bottom w:val="none" w:sz="0" w:space="0" w:color="auto"/>
                    <w:right w:val="none" w:sz="0" w:space="0" w:color="auto"/>
                  </w:divBdr>
                </w:div>
                <w:div w:id="2037264756">
                  <w:marLeft w:val="0"/>
                  <w:marRight w:val="0"/>
                  <w:marTop w:val="0"/>
                  <w:marBottom w:val="0"/>
                  <w:divBdr>
                    <w:top w:val="none" w:sz="0" w:space="0" w:color="auto"/>
                    <w:left w:val="none" w:sz="0" w:space="0" w:color="auto"/>
                    <w:bottom w:val="none" w:sz="0" w:space="0" w:color="auto"/>
                    <w:right w:val="none" w:sz="0" w:space="0" w:color="auto"/>
                  </w:divBdr>
                </w:div>
                <w:div w:id="1221557599">
                  <w:marLeft w:val="0"/>
                  <w:marRight w:val="0"/>
                  <w:marTop w:val="0"/>
                  <w:marBottom w:val="0"/>
                  <w:divBdr>
                    <w:top w:val="none" w:sz="0" w:space="0" w:color="auto"/>
                    <w:left w:val="none" w:sz="0" w:space="0" w:color="auto"/>
                    <w:bottom w:val="none" w:sz="0" w:space="0" w:color="auto"/>
                    <w:right w:val="none" w:sz="0" w:space="0" w:color="auto"/>
                  </w:divBdr>
                </w:div>
                <w:div w:id="154980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17918">
          <w:marLeft w:val="0"/>
          <w:marRight w:val="0"/>
          <w:marTop w:val="0"/>
          <w:marBottom w:val="0"/>
          <w:divBdr>
            <w:top w:val="none" w:sz="0" w:space="0" w:color="auto"/>
            <w:left w:val="none" w:sz="0" w:space="0" w:color="auto"/>
            <w:bottom w:val="none" w:sz="0" w:space="0" w:color="auto"/>
            <w:right w:val="none" w:sz="0" w:space="0" w:color="auto"/>
          </w:divBdr>
          <w:divsChild>
            <w:div w:id="953288025">
              <w:marLeft w:val="0"/>
              <w:marRight w:val="0"/>
              <w:marTop w:val="0"/>
              <w:marBottom w:val="0"/>
              <w:divBdr>
                <w:top w:val="none" w:sz="0" w:space="0" w:color="auto"/>
                <w:left w:val="none" w:sz="0" w:space="0" w:color="auto"/>
                <w:bottom w:val="none" w:sz="0" w:space="0" w:color="auto"/>
                <w:right w:val="none" w:sz="0" w:space="0" w:color="auto"/>
              </w:divBdr>
            </w:div>
            <w:div w:id="382288149">
              <w:marLeft w:val="0"/>
              <w:marRight w:val="0"/>
              <w:marTop w:val="0"/>
              <w:marBottom w:val="0"/>
              <w:divBdr>
                <w:top w:val="none" w:sz="0" w:space="0" w:color="auto"/>
                <w:left w:val="none" w:sz="0" w:space="0" w:color="auto"/>
                <w:bottom w:val="none" w:sz="0" w:space="0" w:color="auto"/>
                <w:right w:val="none" w:sz="0" w:space="0" w:color="auto"/>
              </w:divBdr>
              <w:divsChild>
                <w:div w:id="591813723">
                  <w:marLeft w:val="0"/>
                  <w:marRight w:val="0"/>
                  <w:marTop w:val="0"/>
                  <w:marBottom w:val="0"/>
                  <w:divBdr>
                    <w:top w:val="none" w:sz="0" w:space="0" w:color="auto"/>
                    <w:left w:val="none" w:sz="0" w:space="0" w:color="auto"/>
                    <w:bottom w:val="none" w:sz="0" w:space="0" w:color="auto"/>
                    <w:right w:val="none" w:sz="0" w:space="0" w:color="auto"/>
                  </w:divBdr>
                </w:div>
                <w:div w:id="10187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6171">
          <w:marLeft w:val="0"/>
          <w:marRight w:val="0"/>
          <w:marTop w:val="0"/>
          <w:marBottom w:val="0"/>
          <w:divBdr>
            <w:top w:val="none" w:sz="0" w:space="0" w:color="auto"/>
            <w:left w:val="none" w:sz="0" w:space="0" w:color="auto"/>
            <w:bottom w:val="none" w:sz="0" w:space="0" w:color="auto"/>
            <w:right w:val="none" w:sz="0" w:space="0" w:color="auto"/>
          </w:divBdr>
          <w:divsChild>
            <w:div w:id="1441680081">
              <w:marLeft w:val="0"/>
              <w:marRight w:val="0"/>
              <w:marTop w:val="0"/>
              <w:marBottom w:val="0"/>
              <w:divBdr>
                <w:top w:val="none" w:sz="0" w:space="0" w:color="auto"/>
                <w:left w:val="none" w:sz="0" w:space="0" w:color="auto"/>
                <w:bottom w:val="none" w:sz="0" w:space="0" w:color="auto"/>
                <w:right w:val="none" w:sz="0" w:space="0" w:color="auto"/>
              </w:divBdr>
            </w:div>
            <w:div w:id="1944147784">
              <w:marLeft w:val="0"/>
              <w:marRight w:val="0"/>
              <w:marTop w:val="0"/>
              <w:marBottom w:val="0"/>
              <w:divBdr>
                <w:top w:val="none" w:sz="0" w:space="0" w:color="auto"/>
                <w:left w:val="none" w:sz="0" w:space="0" w:color="auto"/>
                <w:bottom w:val="none" w:sz="0" w:space="0" w:color="auto"/>
                <w:right w:val="none" w:sz="0" w:space="0" w:color="auto"/>
              </w:divBdr>
              <w:divsChild>
                <w:div w:id="1324551853">
                  <w:marLeft w:val="0"/>
                  <w:marRight w:val="0"/>
                  <w:marTop w:val="0"/>
                  <w:marBottom w:val="0"/>
                  <w:divBdr>
                    <w:top w:val="none" w:sz="0" w:space="0" w:color="auto"/>
                    <w:left w:val="none" w:sz="0" w:space="0" w:color="auto"/>
                    <w:bottom w:val="none" w:sz="0" w:space="0" w:color="auto"/>
                    <w:right w:val="none" w:sz="0" w:space="0" w:color="auto"/>
                  </w:divBdr>
                </w:div>
                <w:div w:id="266473231">
                  <w:marLeft w:val="0"/>
                  <w:marRight w:val="0"/>
                  <w:marTop w:val="0"/>
                  <w:marBottom w:val="0"/>
                  <w:divBdr>
                    <w:top w:val="none" w:sz="0" w:space="0" w:color="auto"/>
                    <w:left w:val="none" w:sz="0" w:space="0" w:color="auto"/>
                    <w:bottom w:val="none" w:sz="0" w:space="0" w:color="auto"/>
                    <w:right w:val="none" w:sz="0" w:space="0" w:color="auto"/>
                  </w:divBdr>
                </w:div>
                <w:div w:id="1244605024">
                  <w:marLeft w:val="0"/>
                  <w:marRight w:val="0"/>
                  <w:marTop w:val="0"/>
                  <w:marBottom w:val="0"/>
                  <w:divBdr>
                    <w:top w:val="none" w:sz="0" w:space="0" w:color="auto"/>
                    <w:left w:val="none" w:sz="0" w:space="0" w:color="auto"/>
                    <w:bottom w:val="none" w:sz="0" w:space="0" w:color="auto"/>
                    <w:right w:val="none" w:sz="0" w:space="0" w:color="auto"/>
                  </w:divBdr>
                </w:div>
                <w:div w:id="1195966953">
                  <w:marLeft w:val="0"/>
                  <w:marRight w:val="0"/>
                  <w:marTop w:val="0"/>
                  <w:marBottom w:val="0"/>
                  <w:divBdr>
                    <w:top w:val="none" w:sz="0" w:space="0" w:color="auto"/>
                    <w:left w:val="none" w:sz="0" w:space="0" w:color="auto"/>
                    <w:bottom w:val="none" w:sz="0" w:space="0" w:color="auto"/>
                    <w:right w:val="none" w:sz="0" w:space="0" w:color="auto"/>
                  </w:divBdr>
                </w:div>
                <w:div w:id="12618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4477">
      <w:bodyDiv w:val="1"/>
      <w:marLeft w:val="0"/>
      <w:marRight w:val="0"/>
      <w:marTop w:val="0"/>
      <w:marBottom w:val="0"/>
      <w:divBdr>
        <w:top w:val="none" w:sz="0" w:space="0" w:color="auto"/>
        <w:left w:val="none" w:sz="0" w:space="0" w:color="auto"/>
        <w:bottom w:val="none" w:sz="0" w:space="0" w:color="auto"/>
        <w:right w:val="none" w:sz="0" w:space="0" w:color="auto"/>
      </w:divBdr>
      <w:divsChild>
        <w:div w:id="1738940581">
          <w:marLeft w:val="0"/>
          <w:marRight w:val="0"/>
          <w:marTop w:val="0"/>
          <w:marBottom w:val="0"/>
          <w:divBdr>
            <w:top w:val="none" w:sz="0" w:space="0" w:color="auto"/>
            <w:left w:val="none" w:sz="0" w:space="0" w:color="auto"/>
            <w:bottom w:val="none" w:sz="0" w:space="0" w:color="auto"/>
            <w:right w:val="none" w:sz="0" w:space="0" w:color="auto"/>
          </w:divBdr>
          <w:divsChild>
            <w:div w:id="653338719">
              <w:marLeft w:val="0"/>
              <w:marRight w:val="0"/>
              <w:marTop w:val="0"/>
              <w:marBottom w:val="0"/>
              <w:divBdr>
                <w:top w:val="none" w:sz="0" w:space="0" w:color="auto"/>
                <w:left w:val="none" w:sz="0" w:space="0" w:color="auto"/>
                <w:bottom w:val="none" w:sz="0" w:space="0" w:color="auto"/>
                <w:right w:val="none" w:sz="0" w:space="0" w:color="auto"/>
              </w:divBdr>
              <w:divsChild>
                <w:div w:id="1648973064">
                  <w:marLeft w:val="0"/>
                  <w:marRight w:val="0"/>
                  <w:marTop w:val="0"/>
                  <w:marBottom w:val="0"/>
                  <w:divBdr>
                    <w:top w:val="none" w:sz="0" w:space="0" w:color="auto"/>
                    <w:left w:val="none" w:sz="0" w:space="0" w:color="auto"/>
                    <w:bottom w:val="none" w:sz="0" w:space="0" w:color="auto"/>
                    <w:right w:val="none" w:sz="0" w:space="0" w:color="auto"/>
                  </w:divBdr>
                  <w:divsChild>
                    <w:div w:id="11727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83883">
          <w:marLeft w:val="0"/>
          <w:marRight w:val="0"/>
          <w:marTop w:val="0"/>
          <w:marBottom w:val="0"/>
          <w:divBdr>
            <w:top w:val="none" w:sz="0" w:space="0" w:color="auto"/>
            <w:left w:val="none" w:sz="0" w:space="0" w:color="auto"/>
            <w:bottom w:val="none" w:sz="0" w:space="0" w:color="auto"/>
            <w:right w:val="none" w:sz="0" w:space="0" w:color="auto"/>
          </w:divBdr>
          <w:divsChild>
            <w:div w:id="1169826762">
              <w:marLeft w:val="0"/>
              <w:marRight w:val="0"/>
              <w:marTop w:val="0"/>
              <w:marBottom w:val="0"/>
              <w:divBdr>
                <w:top w:val="none" w:sz="0" w:space="0" w:color="auto"/>
                <w:left w:val="none" w:sz="0" w:space="0" w:color="auto"/>
                <w:bottom w:val="none" w:sz="0" w:space="0" w:color="auto"/>
                <w:right w:val="none" w:sz="0" w:space="0" w:color="auto"/>
              </w:divBdr>
              <w:divsChild>
                <w:div w:id="376320736">
                  <w:marLeft w:val="0"/>
                  <w:marRight w:val="0"/>
                  <w:marTop w:val="0"/>
                  <w:marBottom w:val="0"/>
                  <w:divBdr>
                    <w:top w:val="none" w:sz="0" w:space="0" w:color="auto"/>
                    <w:left w:val="none" w:sz="0" w:space="0" w:color="auto"/>
                    <w:bottom w:val="none" w:sz="0" w:space="0" w:color="auto"/>
                    <w:right w:val="none" w:sz="0" w:space="0" w:color="auto"/>
                  </w:divBdr>
                  <w:divsChild>
                    <w:div w:id="932665457">
                      <w:marLeft w:val="0"/>
                      <w:marRight w:val="0"/>
                      <w:marTop w:val="0"/>
                      <w:marBottom w:val="165"/>
                      <w:divBdr>
                        <w:top w:val="none" w:sz="0" w:space="0" w:color="auto"/>
                        <w:left w:val="none" w:sz="0" w:space="0" w:color="auto"/>
                        <w:bottom w:val="none" w:sz="0" w:space="0" w:color="auto"/>
                        <w:right w:val="none" w:sz="0" w:space="0" w:color="auto"/>
                      </w:divBdr>
                      <w:divsChild>
                        <w:div w:id="151560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008444">
      <w:bodyDiv w:val="1"/>
      <w:marLeft w:val="0"/>
      <w:marRight w:val="0"/>
      <w:marTop w:val="0"/>
      <w:marBottom w:val="0"/>
      <w:divBdr>
        <w:top w:val="none" w:sz="0" w:space="0" w:color="auto"/>
        <w:left w:val="none" w:sz="0" w:space="0" w:color="auto"/>
        <w:bottom w:val="none" w:sz="0" w:space="0" w:color="auto"/>
        <w:right w:val="none" w:sz="0" w:space="0" w:color="auto"/>
      </w:divBdr>
    </w:div>
    <w:div w:id="1258903417">
      <w:bodyDiv w:val="1"/>
      <w:marLeft w:val="0"/>
      <w:marRight w:val="0"/>
      <w:marTop w:val="0"/>
      <w:marBottom w:val="0"/>
      <w:divBdr>
        <w:top w:val="none" w:sz="0" w:space="0" w:color="auto"/>
        <w:left w:val="none" w:sz="0" w:space="0" w:color="auto"/>
        <w:bottom w:val="none" w:sz="0" w:space="0" w:color="auto"/>
        <w:right w:val="none" w:sz="0" w:space="0" w:color="auto"/>
      </w:divBdr>
    </w:div>
    <w:div w:id="1489906087">
      <w:bodyDiv w:val="1"/>
      <w:marLeft w:val="0"/>
      <w:marRight w:val="0"/>
      <w:marTop w:val="0"/>
      <w:marBottom w:val="0"/>
      <w:divBdr>
        <w:top w:val="none" w:sz="0" w:space="0" w:color="auto"/>
        <w:left w:val="none" w:sz="0" w:space="0" w:color="auto"/>
        <w:bottom w:val="none" w:sz="0" w:space="0" w:color="auto"/>
        <w:right w:val="none" w:sz="0" w:space="0" w:color="auto"/>
      </w:divBdr>
    </w:div>
    <w:div w:id="1670206463">
      <w:bodyDiv w:val="1"/>
      <w:marLeft w:val="0"/>
      <w:marRight w:val="0"/>
      <w:marTop w:val="0"/>
      <w:marBottom w:val="0"/>
      <w:divBdr>
        <w:top w:val="none" w:sz="0" w:space="0" w:color="auto"/>
        <w:left w:val="none" w:sz="0" w:space="0" w:color="auto"/>
        <w:bottom w:val="none" w:sz="0" w:space="0" w:color="auto"/>
        <w:right w:val="none" w:sz="0" w:space="0" w:color="auto"/>
      </w:divBdr>
      <w:divsChild>
        <w:div w:id="93600666">
          <w:marLeft w:val="720"/>
          <w:marRight w:val="0"/>
          <w:marTop w:val="200"/>
          <w:marBottom w:val="0"/>
          <w:divBdr>
            <w:top w:val="none" w:sz="0" w:space="0" w:color="auto"/>
            <w:left w:val="none" w:sz="0" w:space="0" w:color="auto"/>
            <w:bottom w:val="none" w:sz="0" w:space="0" w:color="auto"/>
            <w:right w:val="none" w:sz="0" w:space="0" w:color="auto"/>
          </w:divBdr>
        </w:div>
        <w:div w:id="61561194">
          <w:marLeft w:val="720"/>
          <w:marRight w:val="0"/>
          <w:marTop w:val="200"/>
          <w:marBottom w:val="0"/>
          <w:divBdr>
            <w:top w:val="none" w:sz="0" w:space="0" w:color="auto"/>
            <w:left w:val="none" w:sz="0" w:space="0" w:color="auto"/>
            <w:bottom w:val="none" w:sz="0" w:space="0" w:color="auto"/>
            <w:right w:val="none" w:sz="0" w:space="0" w:color="auto"/>
          </w:divBdr>
        </w:div>
      </w:divsChild>
    </w:div>
    <w:div w:id="1684090017">
      <w:bodyDiv w:val="1"/>
      <w:marLeft w:val="0"/>
      <w:marRight w:val="0"/>
      <w:marTop w:val="0"/>
      <w:marBottom w:val="0"/>
      <w:divBdr>
        <w:top w:val="none" w:sz="0" w:space="0" w:color="auto"/>
        <w:left w:val="none" w:sz="0" w:space="0" w:color="auto"/>
        <w:bottom w:val="none" w:sz="0" w:space="0" w:color="auto"/>
        <w:right w:val="none" w:sz="0" w:space="0" w:color="auto"/>
      </w:divBdr>
      <w:divsChild>
        <w:div w:id="1356344481">
          <w:marLeft w:val="360"/>
          <w:marRight w:val="0"/>
          <w:marTop w:val="200"/>
          <w:marBottom w:val="0"/>
          <w:divBdr>
            <w:top w:val="none" w:sz="0" w:space="0" w:color="auto"/>
            <w:left w:val="none" w:sz="0" w:space="0" w:color="auto"/>
            <w:bottom w:val="none" w:sz="0" w:space="0" w:color="auto"/>
            <w:right w:val="none" w:sz="0" w:space="0" w:color="auto"/>
          </w:divBdr>
        </w:div>
        <w:div w:id="1199244299">
          <w:marLeft w:val="360"/>
          <w:marRight w:val="0"/>
          <w:marTop w:val="200"/>
          <w:marBottom w:val="0"/>
          <w:divBdr>
            <w:top w:val="none" w:sz="0" w:space="0" w:color="auto"/>
            <w:left w:val="none" w:sz="0" w:space="0" w:color="auto"/>
            <w:bottom w:val="none" w:sz="0" w:space="0" w:color="auto"/>
            <w:right w:val="none" w:sz="0" w:space="0" w:color="auto"/>
          </w:divBdr>
        </w:div>
        <w:div w:id="1227568137">
          <w:marLeft w:val="360"/>
          <w:marRight w:val="0"/>
          <w:marTop w:val="200"/>
          <w:marBottom w:val="0"/>
          <w:divBdr>
            <w:top w:val="none" w:sz="0" w:space="0" w:color="auto"/>
            <w:left w:val="none" w:sz="0" w:space="0" w:color="auto"/>
            <w:bottom w:val="none" w:sz="0" w:space="0" w:color="auto"/>
            <w:right w:val="none" w:sz="0" w:space="0" w:color="auto"/>
          </w:divBdr>
        </w:div>
      </w:divsChild>
    </w:div>
    <w:div w:id="1721439507">
      <w:bodyDiv w:val="1"/>
      <w:marLeft w:val="0"/>
      <w:marRight w:val="0"/>
      <w:marTop w:val="0"/>
      <w:marBottom w:val="0"/>
      <w:divBdr>
        <w:top w:val="none" w:sz="0" w:space="0" w:color="auto"/>
        <w:left w:val="none" w:sz="0" w:space="0" w:color="auto"/>
        <w:bottom w:val="none" w:sz="0" w:space="0" w:color="auto"/>
        <w:right w:val="none" w:sz="0" w:space="0" w:color="auto"/>
      </w:divBdr>
      <w:divsChild>
        <w:div w:id="2085444277">
          <w:marLeft w:val="360"/>
          <w:marRight w:val="0"/>
          <w:marTop w:val="200"/>
          <w:marBottom w:val="150"/>
          <w:divBdr>
            <w:top w:val="none" w:sz="0" w:space="0" w:color="auto"/>
            <w:left w:val="none" w:sz="0" w:space="0" w:color="auto"/>
            <w:bottom w:val="none" w:sz="0" w:space="0" w:color="auto"/>
            <w:right w:val="none" w:sz="0" w:space="0" w:color="auto"/>
          </w:divBdr>
        </w:div>
      </w:divsChild>
    </w:div>
    <w:div w:id="1981957051">
      <w:bodyDiv w:val="1"/>
      <w:marLeft w:val="0"/>
      <w:marRight w:val="0"/>
      <w:marTop w:val="0"/>
      <w:marBottom w:val="0"/>
      <w:divBdr>
        <w:top w:val="none" w:sz="0" w:space="0" w:color="auto"/>
        <w:left w:val="none" w:sz="0" w:space="0" w:color="auto"/>
        <w:bottom w:val="none" w:sz="0" w:space="0" w:color="auto"/>
        <w:right w:val="none" w:sz="0" w:space="0" w:color="auto"/>
      </w:divBdr>
      <w:divsChild>
        <w:div w:id="1898785397">
          <w:marLeft w:val="1500"/>
          <w:marRight w:val="0"/>
          <w:marTop w:val="600"/>
          <w:marBottom w:val="525"/>
          <w:divBdr>
            <w:top w:val="none" w:sz="0" w:space="0" w:color="auto"/>
            <w:left w:val="none" w:sz="0" w:space="0" w:color="auto"/>
            <w:bottom w:val="none" w:sz="0" w:space="0" w:color="auto"/>
            <w:right w:val="none" w:sz="0" w:space="0" w:color="auto"/>
          </w:divBdr>
        </w:div>
        <w:div w:id="1624000775">
          <w:marLeft w:val="1500"/>
          <w:marRight w:val="0"/>
          <w:marTop w:val="0"/>
          <w:marBottom w:val="0"/>
          <w:divBdr>
            <w:top w:val="none" w:sz="0" w:space="0" w:color="auto"/>
            <w:left w:val="none" w:sz="0" w:space="0" w:color="auto"/>
            <w:bottom w:val="none" w:sz="0" w:space="0" w:color="auto"/>
            <w:right w:val="none" w:sz="0" w:space="0" w:color="auto"/>
          </w:divBdr>
        </w:div>
        <w:div w:id="906500948">
          <w:marLeft w:val="1500"/>
          <w:marRight w:val="0"/>
          <w:marTop w:val="0"/>
          <w:marBottom w:val="0"/>
          <w:divBdr>
            <w:top w:val="none" w:sz="0" w:space="0" w:color="auto"/>
            <w:left w:val="none" w:sz="0" w:space="0" w:color="auto"/>
            <w:bottom w:val="none" w:sz="0" w:space="0" w:color="auto"/>
            <w:right w:val="none" w:sz="0" w:space="0" w:color="auto"/>
          </w:divBdr>
          <w:divsChild>
            <w:div w:id="490023210">
              <w:marLeft w:val="0"/>
              <w:marRight w:val="0"/>
              <w:marTop w:val="0"/>
              <w:marBottom w:val="0"/>
              <w:divBdr>
                <w:top w:val="none" w:sz="0" w:space="0" w:color="auto"/>
                <w:left w:val="none" w:sz="0" w:space="0" w:color="auto"/>
                <w:bottom w:val="none" w:sz="0" w:space="0" w:color="auto"/>
                <w:right w:val="none" w:sz="0" w:space="0" w:color="auto"/>
              </w:divBdr>
              <w:divsChild>
                <w:div w:id="1936013573">
                  <w:marLeft w:val="-225"/>
                  <w:marRight w:val="-225"/>
                  <w:marTop w:val="0"/>
                  <w:marBottom w:val="0"/>
                  <w:divBdr>
                    <w:top w:val="none" w:sz="0" w:space="0" w:color="auto"/>
                    <w:left w:val="none" w:sz="0" w:space="0" w:color="auto"/>
                    <w:bottom w:val="none" w:sz="0" w:space="0" w:color="auto"/>
                    <w:right w:val="none" w:sz="0" w:space="0" w:color="auto"/>
                  </w:divBdr>
                  <w:divsChild>
                    <w:div w:id="1025909130">
                      <w:marLeft w:val="0"/>
                      <w:marRight w:val="0"/>
                      <w:marTop w:val="0"/>
                      <w:marBottom w:val="0"/>
                      <w:divBdr>
                        <w:top w:val="none" w:sz="0" w:space="0" w:color="auto"/>
                        <w:left w:val="none" w:sz="0" w:space="0" w:color="auto"/>
                        <w:bottom w:val="none" w:sz="0" w:space="0" w:color="auto"/>
                        <w:right w:val="none" w:sz="0" w:space="0" w:color="auto"/>
                      </w:divBdr>
                    </w:div>
                    <w:div w:id="1099831349">
                      <w:marLeft w:val="0"/>
                      <w:marRight w:val="0"/>
                      <w:marTop w:val="0"/>
                      <w:marBottom w:val="0"/>
                      <w:divBdr>
                        <w:top w:val="none" w:sz="0" w:space="0" w:color="auto"/>
                        <w:left w:val="none" w:sz="0" w:space="0" w:color="auto"/>
                        <w:bottom w:val="none" w:sz="0" w:space="0" w:color="auto"/>
                        <w:right w:val="none" w:sz="0" w:space="0" w:color="auto"/>
                      </w:divBdr>
                    </w:div>
                    <w:div w:id="863984001">
                      <w:marLeft w:val="0"/>
                      <w:marRight w:val="0"/>
                      <w:marTop w:val="0"/>
                      <w:marBottom w:val="0"/>
                      <w:divBdr>
                        <w:top w:val="none" w:sz="0" w:space="0" w:color="auto"/>
                        <w:left w:val="none" w:sz="0" w:space="0" w:color="auto"/>
                        <w:bottom w:val="none" w:sz="0" w:space="0" w:color="auto"/>
                        <w:right w:val="none" w:sz="0" w:space="0" w:color="auto"/>
                      </w:divBdr>
                    </w:div>
                    <w:div w:id="11187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s://www.expertmarketresearch.com/reports/revenue-cycle-management-market/t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ttps://databox.com/revenue-cycle-kpi-dashboard"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revenue-cycle-management-market-to-reach-367-7-billion-globally-by-2031-at-13-2-cagr-allied-market-research-301765676.html/" TargetMode="External"/><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2.deloitte.com/content/dam/Deloitte/us/Documents/life-sciences-health-care/us-lshc-revenue-cycle-integration.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5.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4.png"/><Relationship Id="rId10" Type="http://schemas.openxmlformats.org/officeDocument/2006/relationships/image" Target="media/image6.png"/><Relationship Id="rId19" Type="http://schemas.openxmlformats.org/officeDocument/2006/relationships/hyperlink" Target="https://www.grandviewresearch.com/industry-analysis/us-revenue-cycle-management-rcm-marke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3151</TotalTime>
  <Pages>43</Pages>
  <Words>3974</Words>
  <Characters>21861</Characters>
  <Application>Microsoft Office Word</Application>
  <DocSecurity>0</DocSecurity>
  <Lines>21861</Lines>
  <Paragraphs>1987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hema Khanna</dc:creator>
  <cp:keywords/>
  <dc:description/>
  <cp:lastModifiedBy>Dr. hema Khanna</cp:lastModifiedBy>
  <cp:revision>18</cp:revision>
  <dcterms:created xsi:type="dcterms:W3CDTF">2023-06-16T13:54:00Z</dcterms:created>
  <dcterms:modified xsi:type="dcterms:W3CDTF">2023-07-21T08:05:00Z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27276ec4-5845-476d-8cf1-3229d064dd64</vt:lpwstr>
  </property>
</Properties>
</file>