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9CF0" w14:textId="57AF89B9" w:rsidR="0081598B" w:rsidRPr="001E0BDD" w:rsidRDefault="0081598B" w:rsidP="0081598B">
      <w:pPr>
        <w:pStyle w:val="Heading2"/>
        <w:ind w:left="175" w:right="176"/>
        <w:jc w:val="center"/>
        <w:rPr>
          <w:rFonts w:ascii="Times New Roman" w:hAnsi="Times New Roman" w:cs="Times New Roman"/>
          <w:b/>
          <w:bCs/>
          <w:color w:val="0D0D0D" w:themeColor="text1" w:themeTint="F2"/>
          <w:u w:val="single"/>
        </w:rPr>
      </w:pPr>
      <w:r w:rsidRPr="001E0BDD">
        <w:rPr>
          <w:rFonts w:ascii="Times New Roman" w:hAnsi="Times New Roman" w:cs="Times New Roman"/>
          <w:b/>
          <w:bCs/>
          <w:color w:val="0D0D0D" w:themeColor="text1" w:themeTint="F2"/>
          <w:u w:val="single"/>
        </w:rPr>
        <w:t>DISSERTATION</w:t>
      </w:r>
      <w:r w:rsidRPr="001E0BDD">
        <w:rPr>
          <w:rFonts w:ascii="Times New Roman" w:hAnsi="Times New Roman" w:cs="Times New Roman"/>
          <w:b/>
          <w:bCs/>
          <w:color w:val="0D0D0D" w:themeColor="text1" w:themeTint="F2"/>
          <w:spacing w:val="1"/>
          <w:u w:val="single"/>
        </w:rPr>
        <w:t xml:space="preserve"> </w:t>
      </w:r>
      <w:r w:rsidRPr="001E0BDD">
        <w:rPr>
          <w:rFonts w:ascii="Times New Roman" w:hAnsi="Times New Roman" w:cs="Times New Roman"/>
          <w:b/>
          <w:bCs/>
          <w:color w:val="0D0D0D" w:themeColor="text1" w:themeTint="F2"/>
          <w:spacing w:val="-2"/>
          <w:u w:val="single"/>
        </w:rPr>
        <w:t>REPORT</w:t>
      </w:r>
    </w:p>
    <w:p w14:paraId="38290B18" w14:textId="4DEEA7FE" w:rsidR="0081598B" w:rsidRPr="0081598B" w:rsidRDefault="0081598B" w:rsidP="0081598B">
      <w:pPr>
        <w:pStyle w:val="BodyText"/>
        <w:ind w:left="176" w:right="175"/>
        <w:jc w:val="center"/>
        <w:rPr>
          <w:sz w:val="32"/>
          <w:szCs w:val="32"/>
        </w:rPr>
      </w:pPr>
      <w:r w:rsidRPr="0081598B">
        <w:rPr>
          <w:spacing w:val="-5"/>
          <w:sz w:val="32"/>
          <w:szCs w:val="32"/>
        </w:rPr>
        <w:t>AT</w:t>
      </w:r>
    </w:p>
    <w:p w14:paraId="199B79A7" w14:textId="77777777" w:rsidR="0081598B" w:rsidRPr="008A2CF7" w:rsidRDefault="0081598B" w:rsidP="0081598B">
      <w:pPr>
        <w:pStyle w:val="Heading3"/>
        <w:ind w:left="176" w:right="175"/>
        <w:jc w:val="center"/>
        <w:rPr>
          <w:rFonts w:ascii="Times New Roman" w:hAnsi="Times New Roman" w:cs="Times New Roman"/>
          <w:b/>
          <w:bCs/>
          <w:color w:val="000000" w:themeColor="text1"/>
          <w:sz w:val="32"/>
          <w:szCs w:val="32"/>
        </w:rPr>
      </w:pPr>
      <w:r w:rsidRPr="008A2CF7">
        <w:rPr>
          <w:rFonts w:ascii="Times New Roman" w:hAnsi="Times New Roman" w:cs="Times New Roman"/>
          <w:b/>
          <w:bCs/>
          <w:color w:val="000000" w:themeColor="text1"/>
          <w:sz w:val="32"/>
          <w:szCs w:val="32"/>
        </w:rPr>
        <w:t>IIHMR</w:t>
      </w:r>
      <w:r w:rsidRPr="008A2CF7">
        <w:rPr>
          <w:rFonts w:ascii="Times New Roman" w:hAnsi="Times New Roman" w:cs="Times New Roman"/>
          <w:b/>
          <w:bCs/>
          <w:color w:val="000000" w:themeColor="text1"/>
          <w:spacing w:val="-1"/>
          <w:sz w:val="32"/>
          <w:szCs w:val="32"/>
        </w:rPr>
        <w:t xml:space="preserve"> </w:t>
      </w:r>
      <w:r w:rsidRPr="008A2CF7">
        <w:rPr>
          <w:rFonts w:ascii="Times New Roman" w:hAnsi="Times New Roman" w:cs="Times New Roman"/>
          <w:b/>
          <w:bCs/>
          <w:color w:val="000000" w:themeColor="text1"/>
          <w:spacing w:val="-2"/>
          <w:sz w:val="32"/>
          <w:szCs w:val="32"/>
        </w:rPr>
        <w:t>Delhi</w:t>
      </w:r>
    </w:p>
    <w:p w14:paraId="7C96BEA7" w14:textId="77777777" w:rsidR="0081598B" w:rsidRPr="0081598B" w:rsidRDefault="0081598B" w:rsidP="0081598B">
      <w:pPr>
        <w:pStyle w:val="BodyText"/>
        <w:rPr>
          <w:b/>
        </w:rPr>
      </w:pPr>
    </w:p>
    <w:p w14:paraId="77FD015D" w14:textId="77777777" w:rsidR="0081598B" w:rsidRPr="0081598B" w:rsidRDefault="0081598B" w:rsidP="0081598B">
      <w:pPr>
        <w:pStyle w:val="BodyText"/>
        <w:rPr>
          <w:b/>
        </w:rPr>
      </w:pPr>
    </w:p>
    <w:p w14:paraId="402A492B" w14:textId="77777777" w:rsidR="0081598B" w:rsidRPr="0081598B" w:rsidRDefault="0081598B" w:rsidP="0081598B">
      <w:pPr>
        <w:pStyle w:val="BodyText"/>
        <w:ind w:left="3032" w:right="3032"/>
        <w:jc w:val="center"/>
        <w:rPr>
          <w:spacing w:val="-5"/>
          <w:sz w:val="32"/>
          <w:szCs w:val="32"/>
        </w:rPr>
      </w:pPr>
      <w:r w:rsidRPr="0081598B">
        <w:rPr>
          <w:sz w:val="32"/>
          <w:szCs w:val="32"/>
        </w:rPr>
        <w:t xml:space="preserve">A REPORT </w:t>
      </w:r>
      <w:r w:rsidRPr="0081598B">
        <w:rPr>
          <w:spacing w:val="-5"/>
          <w:sz w:val="32"/>
          <w:szCs w:val="32"/>
        </w:rPr>
        <w:t>ON</w:t>
      </w:r>
    </w:p>
    <w:p w14:paraId="3145BE2E" w14:textId="77777777" w:rsidR="0081598B" w:rsidRPr="0081598B" w:rsidRDefault="0081598B" w:rsidP="0081598B">
      <w:pPr>
        <w:pStyle w:val="BodyText"/>
        <w:ind w:left="3032" w:right="3032"/>
        <w:jc w:val="center"/>
        <w:rPr>
          <w:sz w:val="32"/>
          <w:szCs w:val="32"/>
        </w:rPr>
      </w:pPr>
    </w:p>
    <w:p w14:paraId="0BEC0C6F" w14:textId="64DF1099" w:rsidR="0081598B" w:rsidRPr="00257CD7" w:rsidRDefault="0081598B" w:rsidP="0081598B">
      <w:pPr>
        <w:pStyle w:val="BodyText"/>
        <w:jc w:val="center"/>
        <w:rPr>
          <w:b/>
          <w:bCs/>
          <w:sz w:val="28"/>
          <w:szCs w:val="28"/>
        </w:rPr>
      </w:pPr>
      <w:r w:rsidRPr="00257CD7">
        <w:rPr>
          <w:b/>
          <w:bCs/>
          <w:sz w:val="28"/>
          <w:szCs w:val="28"/>
          <w:u w:val="single"/>
        </w:rPr>
        <w:t>ENHANCING MALNUTRITION DETECTION AND MITIGATION THROUGH DIGITAL HEALTH SOLUTIONS: A SCOPING REVIEW</w:t>
      </w:r>
    </w:p>
    <w:p w14:paraId="79A5B2FF" w14:textId="77777777" w:rsidR="0081598B" w:rsidRPr="0081598B" w:rsidRDefault="0081598B" w:rsidP="0081598B">
      <w:pPr>
        <w:pStyle w:val="BodyText"/>
        <w:spacing w:before="1"/>
        <w:rPr>
          <w:b/>
        </w:rPr>
      </w:pPr>
    </w:p>
    <w:p w14:paraId="64D0D513" w14:textId="77777777" w:rsidR="0081598B" w:rsidRPr="0081598B" w:rsidRDefault="0081598B" w:rsidP="0081598B">
      <w:pPr>
        <w:pStyle w:val="BodyText"/>
        <w:ind w:left="3033" w:right="3030"/>
        <w:jc w:val="center"/>
        <w:rPr>
          <w:sz w:val="32"/>
          <w:szCs w:val="32"/>
        </w:rPr>
      </w:pPr>
      <w:r w:rsidRPr="0081598B">
        <w:rPr>
          <w:spacing w:val="-5"/>
          <w:sz w:val="32"/>
          <w:szCs w:val="32"/>
        </w:rPr>
        <w:t>BY</w:t>
      </w:r>
    </w:p>
    <w:p w14:paraId="06139F98" w14:textId="29D7494B" w:rsidR="0081598B" w:rsidRPr="001E0BDD" w:rsidRDefault="001E0BDD" w:rsidP="001E0BDD">
      <w:pPr>
        <w:pStyle w:val="Heading2"/>
        <w:spacing w:before="0" w:line="480" w:lineRule="auto"/>
        <w:ind w:right="3030"/>
        <w:rPr>
          <w:rFonts w:ascii="Times New Roman" w:hAnsi="Times New Roman" w:cs="Times New Roman"/>
          <w:b/>
          <w:bCs/>
          <w:color w:val="0D0D0D" w:themeColor="text1" w:themeTint="F2"/>
          <w:sz w:val="36"/>
          <w:szCs w:val="36"/>
        </w:rPr>
      </w:pPr>
      <w:r>
        <w:rPr>
          <w:rFonts w:ascii="Times New Roman" w:hAnsi="Times New Roman" w:cs="Times New Roman"/>
          <w:b/>
          <w:bCs/>
          <w:color w:val="002060"/>
          <w:sz w:val="24"/>
          <w:szCs w:val="24"/>
        </w:rPr>
        <w:t xml:space="preserve">                                </w:t>
      </w:r>
      <w:r w:rsidR="00257CD7" w:rsidRPr="00257CD7">
        <w:rPr>
          <w:rFonts w:ascii="Times New Roman" w:hAnsi="Times New Roman" w:cs="Times New Roman"/>
          <w:b/>
          <w:bCs/>
          <w:color w:val="002060"/>
          <w:sz w:val="24"/>
          <w:szCs w:val="24"/>
        </w:rPr>
        <w:t xml:space="preserve">   </w:t>
      </w:r>
      <w:r w:rsidR="00257CD7" w:rsidRPr="001E0BDD">
        <w:rPr>
          <w:rFonts w:ascii="Times New Roman" w:hAnsi="Times New Roman" w:cs="Times New Roman"/>
          <w:b/>
          <w:bCs/>
          <w:color w:val="0D0D0D" w:themeColor="text1" w:themeTint="F2"/>
          <w:sz w:val="28"/>
          <w:szCs w:val="28"/>
        </w:rPr>
        <w:t>DR. DEEPANSHI RAJPUT (PT)</w:t>
      </w:r>
    </w:p>
    <w:p w14:paraId="2786A67A" w14:textId="1E9F9C7B" w:rsidR="0081598B" w:rsidRPr="001E0BDD" w:rsidRDefault="0081598B" w:rsidP="007A10B1">
      <w:pPr>
        <w:pStyle w:val="Heading2"/>
        <w:spacing w:before="0" w:line="480" w:lineRule="auto"/>
        <w:ind w:left="3032" w:right="3030"/>
        <w:jc w:val="center"/>
        <w:rPr>
          <w:rFonts w:ascii="Times New Roman" w:hAnsi="Times New Roman" w:cs="Times New Roman"/>
          <w:b/>
          <w:color w:val="0D0D0D" w:themeColor="text1" w:themeTint="F2"/>
          <w:sz w:val="28"/>
          <w:szCs w:val="28"/>
        </w:rPr>
      </w:pPr>
      <w:r w:rsidRPr="001E0BDD">
        <w:rPr>
          <w:rFonts w:ascii="Times New Roman" w:hAnsi="Times New Roman" w:cs="Times New Roman"/>
          <w:color w:val="0D0D0D" w:themeColor="text1" w:themeTint="F2"/>
          <w:spacing w:val="-2"/>
          <w:sz w:val="28"/>
          <w:szCs w:val="28"/>
        </w:rPr>
        <w:t>PG/23/0</w:t>
      </w:r>
      <w:r w:rsidR="007A10B1" w:rsidRPr="001E0BDD">
        <w:rPr>
          <w:rFonts w:ascii="Times New Roman" w:hAnsi="Times New Roman" w:cs="Times New Roman"/>
          <w:color w:val="0D0D0D" w:themeColor="text1" w:themeTint="F2"/>
          <w:spacing w:val="-2"/>
          <w:sz w:val="28"/>
          <w:szCs w:val="28"/>
        </w:rPr>
        <w:t>28</w:t>
      </w:r>
    </w:p>
    <w:p w14:paraId="73AD5ACD" w14:textId="77777777" w:rsidR="0081598B" w:rsidRPr="001E0BDD" w:rsidRDefault="0081598B" w:rsidP="007A10B1">
      <w:pPr>
        <w:pStyle w:val="BodyText"/>
        <w:ind w:left="3032" w:right="3032"/>
        <w:jc w:val="center"/>
        <w:rPr>
          <w:sz w:val="28"/>
          <w:szCs w:val="28"/>
        </w:rPr>
      </w:pPr>
      <w:r w:rsidRPr="001E0BDD">
        <w:rPr>
          <w:sz w:val="28"/>
          <w:szCs w:val="28"/>
        </w:rPr>
        <w:t>Under</w:t>
      </w:r>
      <w:r w:rsidRPr="001E0BDD">
        <w:rPr>
          <w:spacing w:val="-3"/>
          <w:sz w:val="28"/>
          <w:szCs w:val="28"/>
        </w:rPr>
        <w:t xml:space="preserve"> </w:t>
      </w:r>
      <w:r w:rsidRPr="001E0BDD">
        <w:rPr>
          <w:sz w:val="28"/>
          <w:szCs w:val="28"/>
        </w:rPr>
        <w:t>the</w:t>
      </w:r>
      <w:r w:rsidRPr="001E0BDD">
        <w:rPr>
          <w:spacing w:val="-3"/>
          <w:sz w:val="28"/>
          <w:szCs w:val="28"/>
        </w:rPr>
        <w:t xml:space="preserve"> </w:t>
      </w:r>
      <w:r w:rsidRPr="001E0BDD">
        <w:rPr>
          <w:sz w:val="28"/>
          <w:szCs w:val="28"/>
        </w:rPr>
        <w:t>guidance</w:t>
      </w:r>
      <w:r w:rsidRPr="001E0BDD">
        <w:rPr>
          <w:spacing w:val="-1"/>
          <w:sz w:val="28"/>
          <w:szCs w:val="28"/>
        </w:rPr>
        <w:t xml:space="preserve"> </w:t>
      </w:r>
      <w:r w:rsidRPr="001E0BDD">
        <w:rPr>
          <w:spacing w:val="-5"/>
          <w:sz w:val="28"/>
          <w:szCs w:val="28"/>
        </w:rPr>
        <w:t>of</w:t>
      </w:r>
    </w:p>
    <w:p w14:paraId="5C816B6C" w14:textId="77777777" w:rsidR="0081598B" w:rsidRPr="0081598B" w:rsidRDefault="0081598B" w:rsidP="007A10B1">
      <w:pPr>
        <w:pStyle w:val="BodyText"/>
        <w:jc w:val="center"/>
        <w:rPr>
          <w:sz w:val="32"/>
          <w:szCs w:val="32"/>
        </w:rPr>
      </w:pPr>
    </w:p>
    <w:p w14:paraId="4A090A7C" w14:textId="3A470FBC" w:rsidR="0081598B" w:rsidRPr="001E0BDD" w:rsidRDefault="007A10B1" w:rsidP="007A10B1">
      <w:pPr>
        <w:pStyle w:val="Heading2"/>
        <w:spacing w:before="0"/>
        <w:ind w:left="2508" w:right="2507" w:firstLine="2"/>
        <w:jc w:val="center"/>
        <w:rPr>
          <w:rFonts w:ascii="Times New Roman" w:hAnsi="Times New Roman" w:cs="Times New Roman"/>
          <w:b/>
          <w:bCs/>
          <w:color w:val="0D0D0D" w:themeColor="text1" w:themeTint="F2"/>
          <w:sz w:val="28"/>
          <w:szCs w:val="28"/>
        </w:rPr>
      </w:pPr>
      <w:r w:rsidRPr="001E0BDD">
        <w:rPr>
          <w:rFonts w:ascii="Times New Roman" w:hAnsi="Times New Roman" w:cs="Times New Roman"/>
          <w:b/>
          <w:bCs/>
          <w:color w:val="0D0D0D" w:themeColor="text1" w:themeTint="F2"/>
          <w:sz w:val="28"/>
          <w:szCs w:val="28"/>
        </w:rPr>
        <w:t>Dr. ALTAF YOUSUF MIR</w:t>
      </w:r>
    </w:p>
    <w:p w14:paraId="7399285D" w14:textId="77777777" w:rsidR="007C1B02" w:rsidRPr="001E0BDD" w:rsidRDefault="00257CD7" w:rsidP="00257CD7">
      <w:pPr>
        <w:pStyle w:val="Heading2"/>
        <w:ind w:left="2508" w:right="2507" w:firstLine="2"/>
        <w:jc w:val="center"/>
        <w:rPr>
          <w:rFonts w:ascii="Times New Roman" w:hAnsi="Times New Roman" w:cs="Times New Roman"/>
          <w:color w:val="0D0D0D" w:themeColor="text1" w:themeTint="F2"/>
          <w:sz w:val="28"/>
          <w:szCs w:val="28"/>
        </w:rPr>
      </w:pPr>
      <w:r w:rsidRPr="001E0BDD">
        <w:rPr>
          <w:rFonts w:ascii="Times New Roman" w:hAnsi="Times New Roman" w:cs="Times New Roman"/>
          <w:color w:val="0D0D0D" w:themeColor="text1" w:themeTint="F2"/>
          <w:sz w:val="28"/>
          <w:szCs w:val="28"/>
        </w:rPr>
        <w:t>(</w:t>
      </w:r>
      <w:r w:rsidRPr="00257CD7">
        <w:rPr>
          <w:rFonts w:ascii="Times New Roman" w:hAnsi="Times New Roman" w:cs="Times New Roman"/>
          <w:color w:val="0D0D0D" w:themeColor="text1" w:themeTint="F2"/>
          <w:sz w:val="28"/>
          <w:szCs w:val="28"/>
        </w:rPr>
        <w:t>Associate Dean - Placement &amp; Alumni Relations</w:t>
      </w:r>
    </w:p>
    <w:p w14:paraId="57E404E5" w14:textId="19FF9BD9" w:rsidR="0081598B" w:rsidRPr="001E0BDD" w:rsidRDefault="007C1B02" w:rsidP="007C1B02">
      <w:pPr>
        <w:pStyle w:val="Heading2"/>
        <w:ind w:left="2508" w:right="2507" w:firstLine="2"/>
        <w:jc w:val="center"/>
        <w:rPr>
          <w:rFonts w:ascii="Times New Roman" w:hAnsi="Times New Roman" w:cs="Times New Roman"/>
          <w:color w:val="0D0D0D" w:themeColor="text1" w:themeTint="F2"/>
          <w:sz w:val="28"/>
          <w:szCs w:val="28"/>
        </w:rPr>
      </w:pPr>
      <w:r w:rsidRPr="00257CD7">
        <w:rPr>
          <w:rFonts w:ascii="Times New Roman" w:hAnsi="Times New Roman" w:cs="Times New Roman"/>
          <w:color w:val="0D0D0D" w:themeColor="text1" w:themeTint="F2"/>
          <w:sz w:val="28"/>
          <w:szCs w:val="28"/>
        </w:rPr>
        <w:t xml:space="preserve">Associate </w:t>
      </w:r>
      <w:r w:rsidR="001E0BDD" w:rsidRPr="001E0BDD">
        <w:rPr>
          <w:rFonts w:ascii="Times New Roman" w:hAnsi="Times New Roman" w:cs="Times New Roman"/>
          <w:color w:val="0D0D0D" w:themeColor="text1" w:themeTint="F2"/>
          <w:sz w:val="28"/>
          <w:szCs w:val="28"/>
        </w:rPr>
        <w:t>Professor)</w:t>
      </w:r>
    </w:p>
    <w:p w14:paraId="619CBAD4" w14:textId="77777777" w:rsidR="0081598B" w:rsidRPr="0081598B" w:rsidRDefault="0081598B" w:rsidP="0081598B">
      <w:pPr>
        <w:pStyle w:val="BodyText"/>
        <w:rPr>
          <w:b/>
          <w:sz w:val="32"/>
          <w:szCs w:val="32"/>
        </w:rPr>
      </w:pPr>
    </w:p>
    <w:p w14:paraId="55AAD1FB" w14:textId="77777777" w:rsidR="0081598B" w:rsidRPr="0081598B" w:rsidRDefault="0081598B" w:rsidP="0081598B">
      <w:pPr>
        <w:pStyle w:val="BodyText"/>
        <w:rPr>
          <w:b/>
          <w:sz w:val="32"/>
          <w:szCs w:val="32"/>
        </w:rPr>
      </w:pPr>
    </w:p>
    <w:p w14:paraId="049A6135" w14:textId="3336CD86" w:rsidR="00257CD7" w:rsidRDefault="0081598B" w:rsidP="0081598B">
      <w:pPr>
        <w:pStyle w:val="BodyText"/>
        <w:spacing w:before="1" w:line="480" w:lineRule="auto"/>
        <w:ind w:left="1801" w:right="1803"/>
        <w:jc w:val="center"/>
        <w:rPr>
          <w:sz w:val="32"/>
          <w:szCs w:val="32"/>
        </w:rPr>
      </w:pPr>
      <w:r w:rsidRPr="0081598B">
        <w:rPr>
          <w:sz w:val="32"/>
          <w:szCs w:val="32"/>
        </w:rPr>
        <w:t>PGDM</w:t>
      </w:r>
      <w:r w:rsidRPr="0081598B">
        <w:rPr>
          <w:spacing w:val="-9"/>
          <w:sz w:val="32"/>
          <w:szCs w:val="32"/>
        </w:rPr>
        <w:t xml:space="preserve"> </w:t>
      </w:r>
      <w:r w:rsidRPr="0081598B">
        <w:rPr>
          <w:sz w:val="32"/>
          <w:szCs w:val="32"/>
        </w:rPr>
        <w:t>(HOSPITAL</w:t>
      </w:r>
      <w:r w:rsidRPr="0081598B">
        <w:rPr>
          <w:spacing w:val="-10"/>
          <w:sz w:val="32"/>
          <w:szCs w:val="32"/>
        </w:rPr>
        <w:t xml:space="preserve"> </w:t>
      </w:r>
      <w:r w:rsidRPr="0081598B">
        <w:rPr>
          <w:sz w:val="32"/>
          <w:szCs w:val="32"/>
        </w:rPr>
        <w:t>AND</w:t>
      </w:r>
      <w:r w:rsidRPr="0081598B">
        <w:rPr>
          <w:spacing w:val="-9"/>
          <w:sz w:val="32"/>
          <w:szCs w:val="32"/>
        </w:rPr>
        <w:t xml:space="preserve"> </w:t>
      </w:r>
      <w:r w:rsidRPr="0081598B">
        <w:rPr>
          <w:sz w:val="32"/>
          <w:szCs w:val="32"/>
        </w:rPr>
        <w:t>HEALTH</w:t>
      </w:r>
      <w:r w:rsidRPr="0081598B">
        <w:rPr>
          <w:spacing w:val="-10"/>
          <w:sz w:val="32"/>
          <w:szCs w:val="32"/>
        </w:rPr>
        <w:t xml:space="preserve"> </w:t>
      </w:r>
      <w:r w:rsidRPr="0081598B">
        <w:rPr>
          <w:sz w:val="32"/>
          <w:szCs w:val="32"/>
        </w:rPr>
        <w:t xml:space="preserve">MANAGEMENT) </w:t>
      </w:r>
    </w:p>
    <w:p w14:paraId="538F8954" w14:textId="3777DE6B" w:rsidR="0081598B" w:rsidRPr="0081598B" w:rsidRDefault="0081598B" w:rsidP="00257CD7">
      <w:pPr>
        <w:pStyle w:val="BodyText"/>
        <w:spacing w:before="1" w:line="480" w:lineRule="auto"/>
        <w:ind w:left="1801" w:right="1803"/>
        <w:jc w:val="center"/>
        <w:rPr>
          <w:sz w:val="32"/>
          <w:szCs w:val="32"/>
        </w:rPr>
      </w:pPr>
      <w:r w:rsidRPr="0081598B">
        <w:rPr>
          <w:spacing w:val="-2"/>
          <w:sz w:val="32"/>
          <w:szCs w:val="32"/>
        </w:rPr>
        <w:t>2023-202</w:t>
      </w:r>
      <w:r w:rsidR="00257CD7">
        <w:rPr>
          <w:spacing w:val="-2"/>
          <w:sz w:val="32"/>
          <w:szCs w:val="32"/>
        </w:rPr>
        <w:t>5</w:t>
      </w:r>
    </w:p>
    <w:p w14:paraId="44944B89" w14:textId="0C9C8E69" w:rsidR="0081598B" w:rsidRPr="0081598B" w:rsidRDefault="00257CD7" w:rsidP="0081598B">
      <w:pPr>
        <w:pStyle w:val="BodyText"/>
        <w:rPr>
          <w:sz w:val="32"/>
          <w:szCs w:val="32"/>
        </w:rPr>
      </w:pPr>
      <w:r w:rsidRPr="0081598B">
        <w:rPr>
          <w:noProof/>
          <w:sz w:val="32"/>
          <w:szCs w:val="32"/>
        </w:rPr>
        <w:drawing>
          <wp:anchor distT="0" distB="0" distL="0" distR="0" simplePos="0" relativeHeight="251659264" behindDoc="1" locked="0" layoutInCell="1" allowOverlap="1" wp14:anchorId="767D3BB6" wp14:editId="6D10016C">
            <wp:simplePos x="0" y="0"/>
            <wp:positionH relativeFrom="margin">
              <wp:align>center</wp:align>
            </wp:positionH>
            <wp:positionV relativeFrom="paragraph">
              <wp:posOffset>276567</wp:posOffset>
            </wp:positionV>
            <wp:extent cx="1558866" cy="822578"/>
            <wp:effectExtent l="0" t="0" r="381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58866" cy="822578"/>
                    </a:xfrm>
                    <a:prstGeom prst="rect">
                      <a:avLst/>
                    </a:prstGeom>
                  </pic:spPr>
                </pic:pic>
              </a:graphicData>
            </a:graphic>
          </wp:anchor>
        </w:drawing>
      </w:r>
    </w:p>
    <w:p w14:paraId="08228F74" w14:textId="26FB8601" w:rsidR="0081598B" w:rsidRPr="0081598B" w:rsidRDefault="0081598B" w:rsidP="0081598B">
      <w:pPr>
        <w:pStyle w:val="BodyText"/>
        <w:spacing w:before="271"/>
        <w:rPr>
          <w:sz w:val="32"/>
          <w:szCs w:val="32"/>
        </w:rPr>
      </w:pPr>
    </w:p>
    <w:p w14:paraId="30E60FF6" w14:textId="77777777" w:rsidR="0081598B" w:rsidRPr="0081598B" w:rsidRDefault="0081598B" w:rsidP="0081598B">
      <w:pPr>
        <w:pStyle w:val="BodyText"/>
        <w:ind w:right="4"/>
        <w:jc w:val="center"/>
        <w:rPr>
          <w:sz w:val="32"/>
          <w:szCs w:val="32"/>
        </w:rPr>
      </w:pPr>
      <w:r w:rsidRPr="0081598B">
        <w:rPr>
          <w:sz w:val="32"/>
          <w:szCs w:val="32"/>
        </w:rPr>
        <w:t>International Institute of Health Management Research, New Delhi</w:t>
      </w:r>
    </w:p>
    <w:p w14:paraId="39BFB3CB" w14:textId="6D90D2E0" w:rsidR="0081598B" w:rsidRDefault="00296DD8" w:rsidP="0081598B">
      <w:pPr>
        <w:pStyle w:val="BodyText"/>
        <w:jc w:val="center"/>
      </w:pPr>
      <w:r>
        <w:rPr>
          <w:noProof/>
        </w:rPr>
        <w:lastRenderedPageBreak/>
        <w:drawing>
          <wp:inline distT="0" distB="0" distL="0" distR="0" wp14:anchorId="7588B80F" wp14:editId="3BC772ED">
            <wp:extent cx="5715000" cy="7620000"/>
            <wp:effectExtent l="0" t="0" r="0" b="0"/>
            <wp:docPr id="611501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14:paraId="04FF1A66" w14:textId="77777777" w:rsidR="00296DD8" w:rsidRDefault="00296DD8" w:rsidP="0081598B">
      <w:pPr>
        <w:pStyle w:val="BodyText"/>
        <w:jc w:val="center"/>
        <w:sectPr w:rsidR="00296DD8" w:rsidSect="00AF3C9A">
          <w:headerReference w:type="default" r:id="rId10"/>
          <w:footerReference w:type="default" r:id="rId11"/>
          <w:footerReference w:type="first" r:id="rId12"/>
          <w:pgSz w:w="11910" w:h="16840"/>
          <w:pgMar w:top="1360" w:right="1417" w:bottom="1200" w:left="1417" w:header="0" w:footer="720" w:gutter="0"/>
          <w:pgBorders w:offsetFrom="page">
            <w:top w:val="single" w:sz="12" w:space="24" w:color="000000"/>
            <w:left w:val="single" w:sz="12" w:space="24" w:color="000000"/>
            <w:bottom w:val="single" w:sz="12" w:space="24" w:color="000000"/>
            <w:right w:val="single" w:sz="12" w:space="24" w:color="000000"/>
          </w:pgBorders>
          <w:pgNumType w:start="0"/>
          <w:cols w:space="720"/>
          <w:titlePg/>
          <w:docGrid w:linePitch="326"/>
        </w:sectPr>
      </w:pPr>
    </w:p>
    <w:p w14:paraId="6E34E540" w14:textId="5F08C45C" w:rsidR="00296DD8" w:rsidRDefault="00296DD8"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6840AC7C" wp14:editId="59A85381">
            <wp:extent cx="5943600" cy="7924800"/>
            <wp:effectExtent l="0" t="0" r="0" b="0"/>
            <wp:docPr id="1910796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BC0629D" w14:textId="3F13F829" w:rsidR="00296DD8" w:rsidRDefault="00296DD8"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71AE8A96" wp14:editId="01DA6475">
            <wp:extent cx="5943600" cy="7924800"/>
            <wp:effectExtent l="0" t="0" r="0" b="0"/>
            <wp:docPr id="14369147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6CA7C515" w14:textId="21F8F7EA" w:rsidR="00296DD8" w:rsidRDefault="00296DD8"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217E0179" wp14:editId="7F44FCB2">
            <wp:extent cx="5943600" cy="7924800"/>
            <wp:effectExtent l="0" t="0" r="0" b="0"/>
            <wp:docPr id="715869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58047718" w14:textId="2273D44C" w:rsidR="00296DD8" w:rsidRDefault="00296DD8"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50A438C2" wp14:editId="5A02A63E">
            <wp:extent cx="5943600" cy="7924800"/>
            <wp:effectExtent l="0" t="0" r="0" b="0"/>
            <wp:docPr id="205477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528F595E" w14:textId="3E070EEC" w:rsidR="00296DD8" w:rsidRDefault="00296DD8"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6A8652BA" wp14:editId="788223E8">
            <wp:extent cx="5943600" cy="7924800"/>
            <wp:effectExtent l="0" t="0" r="0" b="0"/>
            <wp:docPr id="12239746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r>
        <w:rPr>
          <w:rFonts w:ascii="Times New Roman" w:hAnsi="Times New Roman" w:cs="Times New Roman"/>
          <w:b/>
          <w:bCs/>
          <w:noProof/>
          <w:sz w:val="32"/>
          <w:szCs w:val="32"/>
          <w:u w:val="single"/>
        </w:rPr>
        <w:lastRenderedPageBreak/>
        <w:drawing>
          <wp:inline distT="0" distB="0" distL="0" distR="0" wp14:anchorId="14989348" wp14:editId="47640FEB">
            <wp:extent cx="5943600" cy="7924800"/>
            <wp:effectExtent l="0" t="0" r="0" b="0"/>
            <wp:docPr id="568998740"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98740" name="Picture 3" descr="A close-up of a documen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7CE4E6C3" w14:textId="3F8615C0" w:rsidR="00296DD8" w:rsidRDefault="003727FC" w:rsidP="0081598B">
      <w:pPr>
        <w:jc w:val="center"/>
        <w:rPr>
          <w:rFonts w:ascii="Times New Roman" w:hAnsi="Times New Roman" w:cs="Times New Roman"/>
          <w:b/>
          <w:bCs/>
          <w:sz w:val="32"/>
          <w:szCs w:val="32"/>
          <w:u w:val="single"/>
        </w:rPr>
      </w:pPr>
      <w:r>
        <w:rPr>
          <w:rFonts w:ascii="Times New Roman" w:hAnsi="Times New Roman" w:cs="Times New Roman"/>
          <w:b/>
          <w:bCs/>
          <w:noProof/>
          <w:sz w:val="32"/>
          <w:szCs w:val="32"/>
          <w:u w:val="single"/>
        </w:rPr>
        <w:lastRenderedPageBreak/>
        <w:drawing>
          <wp:inline distT="0" distB="0" distL="0" distR="0" wp14:anchorId="5E732C42" wp14:editId="012D3CE7">
            <wp:extent cx="5800725" cy="8229600"/>
            <wp:effectExtent l="0" t="0" r="9525" b="0"/>
            <wp:docPr id="15969066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8229600"/>
                    </a:xfrm>
                    <a:prstGeom prst="rect">
                      <a:avLst/>
                    </a:prstGeom>
                    <a:noFill/>
                    <a:ln>
                      <a:noFill/>
                    </a:ln>
                  </pic:spPr>
                </pic:pic>
              </a:graphicData>
            </a:graphic>
          </wp:inline>
        </w:drawing>
      </w:r>
    </w:p>
    <w:p w14:paraId="1E473CF4" w14:textId="5C57FFAD" w:rsidR="00721D64" w:rsidRDefault="00653EAC" w:rsidP="0081598B">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TABLE OF CONTENT</w:t>
      </w:r>
    </w:p>
    <w:tbl>
      <w:tblPr>
        <w:tblStyle w:val="TableGrid"/>
        <w:tblW w:w="0" w:type="auto"/>
        <w:tblLook w:val="04A0" w:firstRow="1" w:lastRow="0" w:firstColumn="1" w:lastColumn="0" w:noHBand="0" w:noVBand="1"/>
      </w:tblPr>
      <w:tblGrid>
        <w:gridCol w:w="883"/>
        <w:gridCol w:w="7079"/>
        <w:gridCol w:w="1388"/>
      </w:tblGrid>
      <w:tr w:rsidR="008B08E0" w:rsidRPr="003A1789" w14:paraId="3B1738D3" w14:textId="77777777" w:rsidTr="008B08E0">
        <w:tc>
          <w:tcPr>
            <w:tcW w:w="895" w:type="dxa"/>
          </w:tcPr>
          <w:p w14:paraId="06E7C1A4" w14:textId="02C04F96" w:rsidR="008B08E0" w:rsidRPr="003A1789" w:rsidRDefault="00DC388D">
            <w:pPr>
              <w:rPr>
                <w:rFonts w:ascii="Times New Roman" w:hAnsi="Times New Roman" w:cs="Times New Roman"/>
                <w:b/>
                <w:bCs/>
                <w:sz w:val="32"/>
                <w:szCs w:val="32"/>
              </w:rPr>
            </w:pPr>
            <w:r w:rsidRPr="003A1789">
              <w:rPr>
                <w:rFonts w:ascii="Times New Roman" w:hAnsi="Times New Roman" w:cs="Times New Roman"/>
                <w:b/>
                <w:bCs/>
                <w:sz w:val="32"/>
                <w:szCs w:val="32"/>
              </w:rPr>
              <w:t>S.no</w:t>
            </w:r>
          </w:p>
        </w:tc>
        <w:tc>
          <w:tcPr>
            <w:tcW w:w="7830" w:type="dxa"/>
          </w:tcPr>
          <w:p w14:paraId="03FC6BA0" w14:textId="2CD81801" w:rsidR="008B08E0" w:rsidRPr="003A1789" w:rsidRDefault="00DC388D">
            <w:pPr>
              <w:rPr>
                <w:rFonts w:ascii="Times New Roman" w:hAnsi="Times New Roman" w:cs="Times New Roman"/>
                <w:b/>
                <w:bCs/>
                <w:sz w:val="32"/>
                <w:szCs w:val="32"/>
              </w:rPr>
            </w:pPr>
            <w:r w:rsidRPr="003A1789">
              <w:rPr>
                <w:rFonts w:ascii="Times New Roman" w:hAnsi="Times New Roman" w:cs="Times New Roman"/>
                <w:b/>
                <w:bCs/>
                <w:sz w:val="32"/>
                <w:szCs w:val="32"/>
              </w:rPr>
              <w:t>TOPICS</w:t>
            </w:r>
          </w:p>
        </w:tc>
        <w:tc>
          <w:tcPr>
            <w:tcW w:w="1475" w:type="dxa"/>
          </w:tcPr>
          <w:p w14:paraId="05B991B3" w14:textId="3748F9C5" w:rsidR="008B08E0" w:rsidRPr="003A1789" w:rsidRDefault="00DC388D">
            <w:pPr>
              <w:rPr>
                <w:rFonts w:ascii="Times New Roman" w:hAnsi="Times New Roman" w:cs="Times New Roman"/>
                <w:b/>
                <w:bCs/>
                <w:sz w:val="32"/>
                <w:szCs w:val="32"/>
              </w:rPr>
            </w:pPr>
            <w:r w:rsidRPr="003A1789">
              <w:rPr>
                <w:rFonts w:ascii="Times New Roman" w:hAnsi="Times New Roman" w:cs="Times New Roman"/>
                <w:b/>
                <w:bCs/>
                <w:sz w:val="32"/>
                <w:szCs w:val="32"/>
              </w:rPr>
              <w:t>Page no.</w:t>
            </w:r>
          </w:p>
        </w:tc>
      </w:tr>
      <w:tr w:rsidR="008B08E0" w:rsidRPr="003A1789" w14:paraId="5339FD36" w14:textId="77777777" w:rsidTr="008B08E0">
        <w:tc>
          <w:tcPr>
            <w:tcW w:w="895" w:type="dxa"/>
          </w:tcPr>
          <w:p w14:paraId="04EBC45B" w14:textId="6961DC0C"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w:t>
            </w:r>
          </w:p>
        </w:tc>
        <w:tc>
          <w:tcPr>
            <w:tcW w:w="7830" w:type="dxa"/>
          </w:tcPr>
          <w:p w14:paraId="63D89865" w14:textId="5B711D49" w:rsidR="008B08E0" w:rsidRPr="003A1789" w:rsidRDefault="00D35698">
            <w:pPr>
              <w:rPr>
                <w:rFonts w:ascii="Times New Roman" w:hAnsi="Times New Roman" w:cs="Times New Roman"/>
                <w:sz w:val="32"/>
                <w:szCs w:val="32"/>
              </w:rPr>
            </w:pPr>
            <w:r w:rsidRPr="003A1789">
              <w:rPr>
                <w:rFonts w:ascii="Times New Roman" w:hAnsi="Times New Roman" w:cs="Times New Roman"/>
                <w:sz w:val="32"/>
                <w:szCs w:val="32"/>
              </w:rPr>
              <w:t>Certificate from dissertation Advisory Committee</w:t>
            </w:r>
          </w:p>
        </w:tc>
        <w:tc>
          <w:tcPr>
            <w:tcW w:w="1475" w:type="dxa"/>
          </w:tcPr>
          <w:p w14:paraId="075B4385" w14:textId="3A5C219B"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2</w:t>
            </w:r>
          </w:p>
        </w:tc>
      </w:tr>
      <w:tr w:rsidR="008B08E0" w:rsidRPr="003A1789" w14:paraId="73B3BC45" w14:textId="77777777" w:rsidTr="008B08E0">
        <w:tc>
          <w:tcPr>
            <w:tcW w:w="895" w:type="dxa"/>
          </w:tcPr>
          <w:p w14:paraId="72B3EDC9" w14:textId="40829B36"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2.</w:t>
            </w:r>
          </w:p>
        </w:tc>
        <w:tc>
          <w:tcPr>
            <w:tcW w:w="7830" w:type="dxa"/>
          </w:tcPr>
          <w:p w14:paraId="7BB62ACE" w14:textId="0632C5FC" w:rsidR="008B08E0" w:rsidRPr="003A1789" w:rsidRDefault="00827F62">
            <w:pPr>
              <w:rPr>
                <w:rFonts w:ascii="Times New Roman" w:hAnsi="Times New Roman" w:cs="Times New Roman"/>
                <w:sz w:val="32"/>
                <w:szCs w:val="32"/>
              </w:rPr>
            </w:pPr>
            <w:r w:rsidRPr="003A1789">
              <w:rPr>
                <w:rFonts w:ascii="Times New Roman" w:hAnsi="Times New Roman" w:cs="Times New Roman"/>
                <w:sz w:val="32"/>
                <w:szCs w:val="32"/>
              </w:rPr>
              <w:t>Certificate by scholar</w:t>
            </w:r>
          </w:p>
        </w:tc>
        <w:tc>
          <w:tcPr>
            <w:tcW w:w="1475" w:type="dxa"/>
          </w:tcPr>
          <w:p w14:paraId="16952B88" w14:textId="7B82181D"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3</w:t>
            </w:r>
          </w:p>
        </w:tc>
      </w:tr>
      <w:tr w:rsidR="008B08E0" w:rsidRPr="003A1789" w14:paraId="43952551" w14:textId="77777777" w:rsidTr="008B08E0">
        <w:tc>
          <w:tcPr>
            <w:tcW w:w="895" w:type="dxa"/>
          </w:tcPr>
          <w:p w14:paraId="514AA84A" w14:textId="47018896"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3.</w:t>
            </w:r>
          </w:p>
        </w:tc>
        <w:tc>
          <w:tcPr>
            <w:tcW w:w="7830" w:type="dxa"/>
          </w:tcPr>
          <w:p w14:paraId="3826F739" w14:textId="72F96164" w:rsidR="008B08E0" w:rsidRPr="003A1789" w:rsidRDefault="00827F62">
            <w:pPr>
              <w:rPr>
                <w:rFonts w:ascii="Times New Roman" w:hAnsi="Times New Roman" w:cs="Times New Roman"/>
                <w:sz w:val="32"/>
                <w:szCs w:val="32"/>
              </w:rPr>
            </w:pPr>
            <w:r w:rsidRPr="003A1789">
              <w:rPr>
                <w:rFonts w:ascii="Times New Roman" w:hAnsi="Times New Roman" w:cs="Times New Roman"/>
                <w:sz w:val="32"/>
                <w:szCs w:val="32"/>
              </w:rPr>
              <w:t>Feedback form</w:t>
            </w:r>
          </w:p>
        </w:tc>
        <w:tc>
          <w:tcPr>
            <w:tcW w:w="1475" w:type="dxa"/>
          </w:tcPr>
          <w:p w14:paraId="49E72577" w14:textId="48E40473"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4</w:t>
            </w:r>
          </w:p>
        </w:tc>
      </w:tr>
      <w:tr w:rsidR="008B08E0" w:rsidRPr="003A1789" w14:paraId="58359F5F" w14:textId="77777777" w:rsidTr="008B08E0">
        <w:tc>
          <w:tcPr>
            <w:tcW w:w="895" w:type="dxa"/>
          </w:tcPr>
          <w:p w14:paraId="4BC55B28" w14:textId="11364135"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4.</w:t>
            </w:r>
          </w:p>
        </w:tc>
        <w:tc>
          <w:tcPr>
            <w:tcW w:w="7830" w:type="dxa"/>
          </w:tcPr>
          <w:p w14:paraId="6D46F95A" w14:textId="6CAA4A81" w:rsidR="008B08E0" w:rsidRPr="003A1789" w:rsidRDefault="00827F62">
            <w:pPr>
              <w:rPr>
                <w:rFonts w:ascii="Times New Roman" w:hAnsi="Times New Roman" w:cs="Times New Roman"/>
                <w:sz w:val="32"/>
                <w:szCs w:val="32"/>
              </w:rPr>
            </w:pPr>
            <w:r w:rsidRPr="003A1789">
              <w:rPr>
                <w:rFonts w:ascii="Times New Roman" w:hAnsi="Times New Roman" w:cs="Times New Roman"/>
                <w:sz w:val="32"/>
                <w:szCs w:val="32"/>
              </w:rPr>
              <w:t xml:space="preserve">Acknowledgement </w:t>
            </w:r>
          </w:p>
        </w:tc>
        <w:tc>
          <w:tcPr>
            <w:tcW w:w="1475" w:type="dxa"/>
          </w:tcPr>
          <w:p w14:paraId="56D8DA25" w14:textId="6E8B899D"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6</w:t>
            </w:r>
          </w:p>
        </w:tc>
      </w:tr>
      <w:tr w:rsidR="008B08E0" w:rsidRPr="003A1789" w14:paraId="4CCDA455" w14:textId="77777777" w:rsidTr="008B08E0">
        <w:tc>
          <w:tcPr>
            <w:tcW w:w="895" w:type="dxa"/>
          </w:tcPr>
          <w:p w14:paraId="1C2FE8DD" w14:textId="1234B901"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5.</w:t>
            </w:r>
          </w:p>
        </w:tc>
        <w:tc>
          <w:tcPr>
            <w:tcW w:w="7830" w:type="dxa"/>
          </w:tcPr>
          <w:p w14:paraId="75052898" w14:textId="4A4E7C57" w:rsidR="008B08E0" w:rsidRPr="003A1789" w:rsidRDefault="00827F62">
            <w:pPr>
              <w:rPr>
                <w:rFonts w:ascii="Times New Roman" w:hAnsi="Times New Roman" w:cs="Times New Roman"/>
                <w:sz w:val="32"/>
                <w:szCs w:val="32"/>
              </w:rPr>
            </w:pPr>
            <w:r w:rsidRPr="003A1789">
              <w:rPr>
                <w:rFonts w:ascii="Times New Roman" w:hAnsi="Times New Roman" w:cs="Times New Roman"/>
                <w:sz w:val="32"/>
                <w:szCs w:val="32"/>
              </w:rPr>
              <w:t>About IIHMR</w:t>
            </w:r>
          </w:p>
        </w:tc>
        <w:tc>
          <w:tcPr>
            <w:tcW w:w="1475" w:type="dxa"/>
          </w:tcPr>
          <w:p w14:paraId="61F345E7" w14:textId="7A2B4411"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8</w:t>
            </w:r>
          </w:p>
        </w:tc>
      </w:tr>
      <w:tr w:rsidR="008B08E0" w:rsidRPr="003A1789" w14:paraId="369C9ADF" w14:textId="77777777" w:rsidTr="008B08E0">
        <w:tc>
          <w:tcPr>
            <w:tcW w:w="895" w:type="dxa"/>
          </w:tcPr>
          <w:p w14:paraId="08261C8F" w14:textId="19B6F55C"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6.</w:t>
            </w:r>
          </w:p>
        </w:tc>
        <w:tc>
          <w:tcPr>
            <w:tcW w:w="7830" w:type="dxa"/>
          </w:tcPr>
          <w:p w14:paraId="39225EF5" w14:textId="6C27C80A" w:rsidR="008B08E0" w:rsidRPr="003A1789" w:rsidRDefault="00AB1816">
            <w:pPr>
              <w:rPr>
                <w:rFonts w:ascii="Times New Roman" w:hAnsi="Times New Roman" w:cs="Times New Roman"/>
                <w:sz w:val="32"/>
                <w:szCs w:val="32"/>
              </w:rPr>
            </w:pPr>
            <w:r w:rsidRPr="003A1789">
              <w:rPr>
                <w:rFonts w:ascii="Times New Roman" w:hAnsi="Times New Roman" w:cs="Times New Roman"/>
                <w:sz w:val="32"/>
                <w:szCs w:val="32"/>
              </w:rPr>
              <w:t>List of Abbreviation</w:t>
            </w:r>
          </w:p>
        </w:tc>
        <w:tc>
          <w:tcPr>
            <w:tcW w:w="1475" w:type="dxa"/>
          </w:tcPr>
          <w:p w14:paraId="76A1C201" w14:textId="57AA1B80"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11</w:t>
            </w:r>
          </w:p>
        </w:tc>
      </w:tr>
      <w:tr w:rsidR="008B08E0" w:rsidRPr="003A1789" w14:paraId="38FA1C3D" w14:textId="77777777" w:rsidTr="008B08E0">
        <w:tc>
          <w:tcPr>
            <w:tcW w:w="895" w:type="dxa"/>
          </w:tcPr>
          <w:p w14:paraId="30EE3641" w14:textId="7513404E"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7.</w:t>
            </w:r>
          </w:p>
        </w:tc>
        <w:tc>
          <w:tcPr>
            <w:tcW w:w="7830" w:type="dxa"/>
          </w:tcPr>
          <w:p w14:paraId="3DA41BE7" w14:textId="733DBE88" w:rsidR="008B08E0" w:rsidRPr="003A1789" w:rsidRDefault="00AB1816">
            <w:pPr>
              <w:rPr>
                <w:rFonts w:ascii="Times New Roman" w:hAnsi="Times New Roman" w:cs="Times New Roman"/>
                <w:sz w:val="32"/>
                <w:szCs w:val="32"/>
              </w:rPr>
            </w:pPr>
            <w:r w:rsidRPr="003A1789">
              <w:rPr>
                <w:rFonts w:ascii="Times New Roman" w:hAnsi="Times New Roman" w:cs="Times New Roman"/>
                <w:sz w:val="32"/>
                <w:szCs w:val="32"/>
              </w:rPr>
              <w:t xml:space="preserve">List of </w:t>
            </w:r>
            <w:r w:rsidR="00F02EAB" w:rsidRPr="003A1789">
              <w:rPr>
                <w:rFonts w:ascii="Times New Roman" w:hAnsi="Times New Roman" w:cs="Times New Roman"/>
                <w:sz w:val="32"/>
                <w:szCs w:val="32"/>
              </w:rPr>
              <w:t>tables</w:t>
            </w:r>
          </w:p>
        </w:tc>
        <w:tc>
          <w:tcPr>
            <w:tcW w:w="1475" w:type="dxa"/>
          </w:tcPr>
          <w:p w14:paraId="5BCF40E9" w14:textId="49DD6E93"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11</w:t>
            </w:r>
          </w:p>
        </w:tc>
      </w:tr>
      <w:tr w:rsidR="008B08E0" w:rsidRPr="003A1789" w14:paraId="5EF04BB8" w14:textId="77777777" w:rsidTr="008B08E0">
        <w:tc>
          <w:tcPr>
            <w:tcW w:w="895" w:type="dxa"/>
          </w:tcPr>
          <w:p w14:paraId="6E1A11B8" w14:textId="7CD94F6F"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8.</w:t>
            </w:r>
          </w:p>
        </w:tc>
        <w:tc>
          <w:tcPr>
            <w:tcW w:w="7830" w:type="dxa"/>
          </w:tcPr>
          <w:p w14:paraId="7926BD92" w14:textId="2A919539"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Abstract</w:t>
            </w:r>
          </w:p>
        </w:tc>
        <w:tc>
          <w:tcPr>
            <w:tcW w:w="1475" w:type="dxa"/>
          </w:tcPr>
          <w:p w14:paraId="5E438273" w14:textId="2F47968D"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12</w:t>
            </w:r>
          </w:p>
        </w:tc>
      </w:tr>
      <w:tr w:rsidR="008B08E0" w:rsidRPr="003A1789" w14:paraId="0CA22181" w14:textId="77777777" w:rsidTr="008B08E0">
        <w:tc>
          <w:tcPr>
            <w:tcW w:w="895" w:type="dxa"/>
          </w:tcPr>
          <w:p w14:paraId="4395B8CC" w14:textId="3E5696A8"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9.</w:t>
            </w:r>
          </w:p>
        </w:tc>
        <w:tc>
          <w:tcPr>
            <w:tcW w:w="7830" w:type="dxa"/>
          </w:tcPr>
          <w:p w14:paraId="61DF339D" w14:textId="40D0093F"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Introduction</w:t>
            </w:r>
          </w:p>
        </w:tc>
        <w:tc>
          <w:tcPr>
            <w:tcW w:w="1475" w:type="dxa"/>
          </w:tcPr>
          <w:p w14:paraId="4ACBEF24" w14:textId="617470D3"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13</w:t>
            </w:r>
          </w:p>
        </w:tc>
      </w:tr>
      <w:tr w:rsidR="008B08E0" w:rsidRPr="003A1789" w14:paraId="4369794E" w14:textId="77777777" w:rsidTr="008B08E0">
        <w:tc>
          <w:tcPr>
            <w:tcW w:w="895" w:type="dxa"/>
          </w:tcPr>
          <w:p w14:paraId="42EC1B25" w14:textId="1E3EEA84"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10.</w:t>
            </w:r>
          </w:p>
        </w:tc>
        <w:tc>
          <w:tcPr>
            <w:tcW w:w="7830" w:type="dxa"/>
          </w:tcPr>
          <w:p w14:paraId="76DA26A4" w14:textId="0596F0C6"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Methodology</w:t>
            </w:r>
          </w:p>
        </w:tc>
        <w:tc>
          <w:tcPr>
            <w:tcW w:w="1475" w:type="dxa"/>
          </w:tcPr>
          <w:p w14:paraId="2A09575E" w14:textId="20330FF0"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14</w:t>
            </w:r>
          </w:p>
        </w:tc>
      </w:tr>
      <w:tr w:rsidR="008B08E0" w:rsidRPr="003A1789" w14:paraId="1A44072B" w14:textId="77777777" w:rsidTr="008B08E0">
        <w:tc>
          <w:tcPr>
            <w:tcW w:w="895" w:type="dxa"/>
          </w:tcPr>
          <w:p w14:paraId="405F7C1A" w14:textId="45142715"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11.</w:t>
            </w:r>
          </w:p>
        </w:tc>
        <w:tc>
          <w:tcPr>
            <w:tcW w:w="7830" w:type="dxa"/>
          </w:tcPr>
          <w:p w14:paraId="2A28D853" w14:textId="21EE3A1D"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Results</w:t>
            </w:r>
          </w:p>
        </w:tc>
        <w:tc>
          <w:tcPr>
            <w:tcW w:w="1475" w:type="dxa"/>
          </w:tcPr>
          <w:p w14:paraId="7BFFAAAF" w14:textId="62AF581B"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16</w:t>
            </w:r>
          </w:p>
        </w:tc>
      </w:tr>
      <w:tr w:rsidR="008B08E0" w:rsidRPr="003A1789" w14:paraId="634E1D73" w14:textId="77777777" w:rsidTr="008B08E0">
        <w:tc>
          <w:tcPr>
            <w:tcW w:w="895" w:type="dxa"/>
          </w:tcPr>
          <w:p w14:paraId="3ED3BF62" w14:textId="6AA11325"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12.</w:t>
            </w:r>
          </w:p>
        </w:tc>
        <w:tc>
          <w:tcPr>
            <w:tcW w:w="7830" w:type="dxa"/>
          </w:tcPr>
          <w:p w14:paraId="5C61E65F" w14:textId="08D03203"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 xml:space="preserve">Gap identified </w:t>
            </w:r>
          </w:p>
        </w:tc>
        <w:tc>
          <w:tcPr>
            <w:tcW w:w="1475" w:type="dxa"/>
          </w:tcPr>
          <w:p w14:paraId="32CFA733" w14:textId="0C943C54"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20</w:t>
            </w:r>
          </w:p>
        </w:tc>
      </w:tr>
      <w:tr w:rsidR="008B08E0" w:rsidRPr="003A1789" w14:paraId="32A322C5" w14:textId="77777777" w:rsidTr="008B08E0">
        <w:tc>
          <w:tcPr>
            <w:tcW w:w="895" w:type="dxa"/>
          </w:tcPr>
          <w:p w14:paraId="46CCC162" w14:textId="177AA29D"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13.</w:t>
            </w:r>
          </w:p>
        </w:tc>
        <w:tc>
          <w:tcPr>
            <w:tcW w:w="7830" w:type="dxa"/>
          </w:tcPr>
          <w:p w14:paraId="3823A910" w14:textId="24A61D4E" w:rsidR="008B08E0" w:rsidRPr="003A1789" w:rsidRDefault="007B4C13">
            <w:pPr>
              <w:rPr>
                <w:rFonts w:ascii="Times New Roman" w:hAnsi="Times New Roman" w:cs="Times New Roman"/>
                <w:sz w:val="32"/>
                <w:szCs w:val="32"/>
              </w:rPr>
            </w:pPr>
            <w:r w:rsidRPr="003A1789">
              <w:rPr>
                <w:rFonts w:ascii="Times New Roman" w:hAnsi="Times New Roman" w:cs="Times New Roman"/>
                <w:sz w:val="32"/>
                <w:szCs w:val="32"/>
              </w:rPr>
              <w:t>Opportunities</w:t>
            </w:r>
          </w:p>
        </w:tc>
        <w:tc>
          <w:tcPr>
            <w:tcW w:w="1475" w:type="dxa"/>
          </w:tcPr>
          <w:p w14:paraId="4B19AA32" w14:textId="4BF55FC5"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21</w:t>
            </w:r>
          </w:p>
        </w:tc>
      </w:tr>
      <w:tr w:rsidR="008B08E0" w:rsidRPr="003A1789" w14:paraId="77155EAF" w14:textId="77777777" w:rsidTr="008B08E0">
        <w:tc>
          <w:tcPr>
            <w:tcW w:w="895" w:type="dxa"/>
          </w:tcPr>
          <w:p w14:paraId="3779BAE8" w14:textId="43908BCE"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14.</w:t>
            </w:r>
          </w:p>
        </w:tc>
        <w:tc>
          <w:tcPr>
            <w:tcW w:w="7830" w:type="dxa"/>
          </w:tcPr>
          <w:p w14:paraId="540419DE" w14:textId="5D99E206" w:rsidR="008B08E0" w:rsidRPr="003A1789" w:rsidRDefault="00F02EAB">
            <w:pPr>
              <w:rPr>
                <w:rFonts w:ascii="Times New Roman" w:hAnsi="Times New Roman" w:cs="Times New Roman"/>
                <w:sz w:val="32"/>
                <w:szCs w:val="32"/>
              </w:rPr>
            </w:pPr>
            <w:r w:rsidRPr="003A1789">
              <w:rPr>
                <w:rFonts w:ascii="Times New Roman" w:hAnsi="Times New Roman" w:cs="Times New Roman"/>
                <w:sz w:val="32"/>
                <w:szCs w:val="32"/>
              </w:rPr>
              <w:t>Discussion</w:t>
            </w:r>
          </w:p>
        </w:tc>
        <w:tc>
          <w:tcPr>
            <w:tcW w:w="1475" w:type="dxa"/>
          </w:tcPr>
          <w:p w14:paraId="3C612D58" w14:textId="6E1250B6"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22</w:t>
            </w:r>
          </w:p>
        </w:tc>
      </w:tr>
      <w:tr w:rsidR="008B08E0" w:rsidRPr="003A1789" w14:paraId="1EA3674B" w14:textId="77777777" w:rsidTr="008B08E0">
        <w:tc>
          <w:tcPr>
            <w:tcW w:w="895" w:type="dxa"/>
          </w:tcPr>
          <w:p w14:paraId="09DE57FD" w14:textId="236EFA6C" w:rsidR="008B08E0" w:rsidRPr="003A1789" w:rsidRDefault="00DC388D">
            <w:pPr>
              <w:rPr>
                <w:rFonts w:ascii="Times New Roman" w:hAnsi="Times New Roman" w:cs="Times New Roman"/>
                <w:sz w:val="32"/>
                <w:szCs w:val="32"/>
              </w:rPr>
            </w:pPr>
            <w:r w:rsidRPr="003A1789">
              <w:rPr>
                <w:rFonts w:ascii="Times New Roman" w:hAnsi="Times New Roman" w:cs="Times New Roman"/>
                <w:sz w:val="32"/>
                <w:szCs w:val="32"/>
              </w:rPr>
              <w:t>15.</w:t>
            </w:r>
          </w:p>
        </w:tc>
        <w:tc>
          <w:tcPr>
            <w:tcW w:w="7830" w:type="dxa"/>
          </w:tcPr>
          <w:p w14:paraId="31E2347E" w14:textId="7FCB3F3F" w:rsidR="008B08E0" w:rsidRPr="003A1789" w:rsidRDefault="00F02EAB">
            <w:pPr>
              <w:rPr>
                <w:rFonts w:ascii="Times New Roman" w:hAnsi="Times New Roman" w:cs="Times New Roman"/>
                <w:sz w:val="32"/>
                <w:szCs w:val="32"/>
              </w:rPr>
            </w:pPr>
            <w:r w:rsidRPr="003A1789">
              <w:rPr>
                <w:rFonts w:ascii="Times New Roman" w:hAnsi="Times New Roman" w:cs="Times New Roman"/>
                <w:sz w:val="32"/>
                <w:szCs w:val="32"/>
              </w:rPr>
              <w:t>Bibliography</w:t>
            </w:r>
          </w:p>
        </w:tc>
        <w:tc>
          <w:tcPr>
            <w:tcW w:w="1475" w:type="dxa"/>
          </w:tcPr>
          <w:p w14:paraId="4E04865C" w14:textId="12A0EFC8" w:rsidR="008B08E0" w:rsidRPr="003A1789" w:rsidRDefault="00A0462F">
            <w:pPr>
              <w:rPr>
                <w:rFonts w:ascii="Times New Roman" w:hAnsi="Times New Roman" w:cs="Times New Roman"/>
                <w:sz w:val="32"/>
                <w:szCs w:val="32"/>
              </w:rPr>
            </w:pPr>
            <w:r w:rsidRPr="003A1789">
              <w:rPr>
                <w:rFonts w:ascii="Times New Roman" w:hAnsi="Times New Roman" w:cs="Times New Roman"/>
                <w:sz w:val="32"/>
                <w:szCs w:val="32"/>
              </w:rPr>
              <w:t>24</w:t>
            </w:r>
          </w:p>
        </w:tc>
      </w:tr>
    </w:tbl>
    <w:p w14:paraId="68C2EC19" w14:textId="021EEE95" w:rsidR="00323E72" w:rsidRPr="00323E72" w:rsidRDefault="00323E72" w:rsidP="002D4650">
      <w:pPr>
        <w:rPr>
          <w:rFonts w:ascii="Times New Roman" w:hAnsi="Times New Roman" w:cs="Times New Roman"/>
          <w:b/>
          <w:bCs/>
          <w:sz w:val="32"/>
          <w:szCs w:val="32"/>
          <w:u w:val="single"/>
        </w:rPr>
      </w:pPr>
      <w:r w:rsidRPr="00323E72">
        <w:rPr>
          <w:rFonts w:ascii="Times New Roman" w:hAnsi="Times New Roman" w:cs="Times New Roman"/>
          <w:b/>
          <w:bCs/>
          <w:sz w:val="32"/>
          <w:szCs w:val="32"/>
          <w:u w:val="single"/>
        </w:rPr>
        <w:br w:type="page"/>
      </w:r>
    </w:p>
    <w:p w14:paraId="06C1F82B" w14:textId="0B4ECAB3" w:rsidR="00653EAC" w:rsidRDefault="00F9470D" w:rsidP="0081598B">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LIST OF ABBREVIATIONS</w:t>
      </w:r>
    </w:p>
    <w:tbl>
      <w:tblPr>
        <w:tblStyle w:val="TableGrid"/>
        <w:tblW w:w="0" w:type="auto"/>
        <w:tblLook w:val="04A0" w:firstRow="1" w:lastRow="0" w:firstColumn="1" w:lastColumn="0" w:noHBand="0" w:noVBand="1"/>
      </w:tblPr>
      <w:tblGrid>
        <w:gridCol w:w="812"/>
        <w:gridCol w:w="2030"/>
        <w:gridCol w:w="6508"/>
      </w:tblGrid>
      <w:tr w:rsidR="00D26713" w:rsidRPr="00CE507D" w14:paraId="33B4461C" w14:textId="77777777" w:rsidTr="00E32EC6">
        <w:tc>
          <w:tcPr>
            <w:tcW w:w="805" w:type="dxa"/>
          </w:tcPr>
          <w:p w14:paraId="0585753F" w14:textId="10A2F98A" w:rsidR="00D26713" w:rsidRPr="00CE507D" w:rsidRDefault="00180597">
            <w:pPr>
              <w:rPr>
                <w:rFonts w:ascii="Times New Roman" w:hAnsi="Times New Roman" w:cs="Times New Roman"/>
                <w:b/>
                <w:bCs/>
                <w:sz w:val="32"/>
                <w:szCs w:val="32"/>
              </w:rPr>
            </w:pPr>
            <w:r w:rsidRPr="00CE507D">
              <w:rPr>
                <w:rFonts w:ascii="Times New Roman" w:hAnsi="Times New Roman" w:cs="Times New Roman"/>
                <w:b/>
                <w:bCs/>
                <w:sz w:val="32"/>
                <w:szCs w:val="32"/>
              </w:rPr>
              <w:t>S.no</w:t>
            </w:r>
          </w:p>
        </w:tc>
        <w:tc>
          <w:tcPr>
            <w:tcW w:w="1620" w:type="dxa"/>
          </w:tcPr>
          <w:p w14:paraId="6BEF9B9F" w14:textId="34A8B112"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Abbreviation</w:t>
            </w:r>
          </w:p>
        </w:tc>
        <w:tc>
          <w:tcPr>
            <w:tcW w:w="6925" w:type="dxa"/>
          </w:tcPr>
          <w:p w14:paraId="62320345" w14:textId="71A38D8A"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Full form</w:t>
            </w:r>
          </w:p>
        </w:tc>
      </w:tr>
      <w:tr w:rsidR="00D26713" w:rsidRPr="00CE507D" w14:paraId="715D2A3F" w14:textId="77777777" w:rsidTr="00E32EC6">
        <w:tc>
          <w:tcPr>
            <w:tcW w:w="805" w:type="dxa"/>
          </w:tcPr>
          <w:p w14:paraId="25F2640F" w14:textId="4A3D9DCD"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w:t>
            </w:r>
          </w:p>
        </w:tc>
        <w:tc>
          <w:tcPr>
            <w:tcW w:w="1620" w:type="dxa"/>
          </w:tcPr>
          <w:p w14:paraId="5EF55CA7" w14:textId="6CF3C129" w:rsidR="00F6207A" w:rsidRPr="00CE507D" w:rsidRDefault="00F6207A">
            <w:pPr>
              <w:rPr>
                <w:rFonts w:ascii="Times New Roman" w:hAnsi="Times New Roman" w:cs="Times New Roman"/>
                <w:sz w:val="32"/>
                <w:szCs w:val="32"/>
              </w:rPr>
            </w:pPr>
            <w:r w:rsidRPr="00CE507D">
              <w:rPr>
                <w:rFonts w:ascii="Times New Roman" w:hAnsi="Times New Roman" w:cs="Times New Roman"/>
                <w:sz w:val="32"/>
                <w:szCs w:val="32"/>
              </w:rPr>
              <w:t>UNICEF</w:t>
            </w:r>
          </w:p>
        </w:tc>
        <w:tc>
          <w:tcPr>
            <w:tcW w:w="6925" w:type="dxa"/>
          </w:tcPr>
          <w:p w14:paraId="05F05E45" w14:textId="3BE3CF99" w:rsidR="00D26713" w:rsidRPr="00CE507D" w:rsidRDefault="00CB1322" w:rsidP="00E32EC6">
            <w:pPr>
              <w:rPr>
                <w:rFonts w:ascii="Times New Roman" w:hAnsi="Times New Roman" w:cs="Times New Roman"/>
                <w:sz w:val="32"/>
                <w:szCs w:val="32"/>
              </w:rPr>
            </w:pPr>
            <w:r w:rsidRPr="00CE507D">
              <w:rPr>
                <w:rFonts w:ascii="Times New Roman" w:hAnsi="Times New Roman" w:cs="Times New Roman"/>
                <w:sz w:val="32"/>
                <w:szCs w:val="32"/>
              </w:rPr>
              <w:t>United Nations International Children's Emergency Fund</w:t>
            </w:r>
          </w:p>
        </w:tc>
      </w:tr>
      <w:tr w:rsidR="00D26713" w:rsidRPr="00CE507D" w14:paraId="3A9705F7" w14:textId="77777777" w:rsidTr="00E32EC6">
        <w:tc>
          <w:tcPr>
            <w:tcW w:w="805" w:type="dxa"/>
          </w:tcPr>
          <w:p w14:paraId="1E2AA109" w14:textId="1C6E40BC"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 xml:space="preserve">2. </w:t>
            </w:r>
          </w:p>
        </w:tc>
        <w:tc>
          <w:tcPr>
            <w:tcW w:w="1620" w:type="dxa"/>
          </w:tcPr>
          <w:p w14:paraId="64708A58" w14:textId="0774C761" w:rsidR="00D26713" w:rsidRPr="00CE507D" w:rsidRDefault="00F6207A">
            <w:pPr>
              <w:rPr>
                <w:rFonts w:ascii="Times New Roman" w:hAnsi="Times New Roman" w:cs="Times New Roman"/>
                <w:sz w:val="32"/>
                <w:szCs w:val="32"/>
              </w:rPr>
            </w:pPr>
            <w:r w:rsidRPr="00CE507D">
              <w:rPr>
                <w:rFonts w:ascii="Times New Roman" w:hAnsi="Times New Roman" w:cs="Times New Roman"/>
                <w:sz w:val="32"/>
                <w:szCs w:val="32"/>
              </w:rPr>
              <w:t>WHO</w:t>
            </w:r>
          </w:p>
        </w:tc>
        <w:tc>
          <w:tcPr>
            <w:tcW w:w="6925" w:type="dxa"/>
          </w:tcPr>
          <w:p w14:paraId="4C783506" w14:textId="24BA2300" w:rsidR="00D26713" w:rsidRPr="00CE507D" w:rsidRDefault="00CB1322" w:rsidP="00E32EC6">
            <w:pPr>
              <w:rPr>
                <w:rFonts w:ascii="Times New Roman" w:hAnsi="Times New Roman" w:cs="Times New Roman"/>
                <w:sz w:val="32"/>
                <w:szCs w:val="32"/>
              </w:rPr>
            </w:pPr>
            <w:r w:rsidRPr="00CE507D">
              <w:rPr>
                <w:rFonts w:ascii="Times New Roman" w:hAnsi="Times New Roman" w:cs="Times New Roman"/>
                <w:sz w:val="32"/>
                <w:szCs w:val="32"/>
              </w:rPr>
              <w:t>World Health Organization</w:t>
            </w:r>
          </w:p>
        </w:tc>
      </w:tr>
      <w:tr w:rsidR="00D26713" w:rsidRPr="00CE507D" w14:paraId="079CAD23" w14:textId="77777777" w:rsidTr="00E32EC6">
        <w:tc>
          <w:tcPr>
            <w:tcW w:w="805" w:type="dxa"/>
          </w:tcPr>
          <w:p w14:paraId="4ECCA5F4" w14:textId="03DC2A5D"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3.</w:t>
            </w:r>
          </w:p>
        </w:tc>
        <w:tc>
          <w:tcPr>
            <w:tcW w:w="1620" w:type="dxa"/>
          </w:tcPr>
          <w:p w14:paraId="1C075796" w14:textId="00DB6FB0" w:rsidR="00D26713" w:rsidRPr="00CE507D" w:rsidRDefault="00F6207A">
            <w:pPr>
              <w:rPr>
                <w:rFonts w:ascii="Times New Roman" w:hAnsi="Times New Roman" w:cs="Times New Roman"/>
                <w:sz w:val="32"/>
                <w:szCs w:val="32"/>
              </w:rPr>
            </w:pPr>
            <w:r w:rsidRPr="00CE507D">
              <w:rPr>
                <w:rFonts w:ascii="Times New Roman" w:hAnsi="Times New Roman" w:cs="Times New Roman"/>
                <w:sz w:val="32"/>
                <w:szCs w:val="32"/>
              </w:rPr>
              <w:t>mHealth</w:t>
            </w:r>
          </w:p>
        </w:tc>
        <w:tc>
          <w:tcPr>
            <w:tcW w:w="6925" w:type="dxa"/>
          </w:tcPr>
          <w:p w14:paraId="60B7D614" w14:textId="780EE712" w:rsidR="00D26713" w:rsidRPr="00CE507D" w:rsidRDefault="00D65CA4" w:rsidP="00E32EC6">
            <w:pPr>
              <w:rPr>
                <w:rFonts w:ascii="Times New Roman" w:hAnsi="Times New Roman" w:cs="Times New Roman"/>
                <w:sz w:val="32"/>
                <w:szCs w:val="32"/>
              </w:rPr>
            </w:pPr>
            <w:r w:rsidRPr="00CE507D">
              <w:rPr>
                <w:rFonts w:ascii="Times New Roman" w:hAnsi="Times New Roman" w:cs="Times New Roman"/>
                <w:sz w:val="32"/>
                <w:szCs w:val="32"/>
              </w:rPr>
              <w:t>Mobile health</w:t>
            </w:r>
          </w:p>
        </w:tc>
      </w:tr>
      <w:tr w:rsidR="00D26713" w:rsidRPr="00CE507D" w14:paraId="6D8EDF39" w14:textId="77777777" w:rsidTr="00E32EC6">
        <w:tc>
          <w:tcPr>
            <w:tcW w:w="805" w:type="dxa"/>
          </w:tcPr>
          <w:p w14:paraId="20AAD276" w14:textId="4E066D58"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4.</w:t>
            </w:r>
          </w:p>
        </w:tc>
        <w:tc>
          <w:tcPr>
            <w:tcW w:w="1620" w:type="dxa"/>
          </w:tcPr>
          <w:p w14:paraId="5458BBED" w14:textId="7C0FACFE" w:rsidR="00D26713" w:rsidRPr="00CE507D" w:rsidRDefault="00F6207A">
            <w:pPr>
              <w:rPr>
                <w:rFonts w:ascii="Times New Roman" w:hAnsi="Times New Roman" w:cs="Times New Roman"/>
                <w:sz w:val="32"/>
                <w:szCs w:val="32"/>
              </w:rPr>
            </w:pPr>
            <w:r w:rsidRPr="00CE507D">
              <w:rPr>
                <w:rFonts w:ascii="Times New Roman" w:hAnsi="Times New Roman" w:cs="Times New Roman"/>
                <w:sz w:val="32"/>
                <w:szCs w:val="32"/>
              </w:rPr>
              <w:t xml:space="preserve">PRISMA - </w:t>
            </w:r>
            <w:proofErr w:type="spellStart"/>
            <w:r w:rsidRPr="00CE507D">
              <w:rPr>
                <w:rFonts w:ascii="Times New Roman" w:hAnsi="Times New Roman" w:cs="Times New Roman"/>
                <w:sz w:val="32"/>
                <w:szCs w:val="32"/>
              </w:rPr>
              <w:t>Sc</w:t>
            </w:r>
            <w:r w:rsidR="001F2DC0" w:rsidRPr="00CE507D">
              <w:rPr>
                <w:rFonts w:ascii="Times New Roman" w:hAnsi="Times New Roman" w:cs="Times New Roman"/>
                <w:sz w:val="32"/>
                <w:szCs w:val="32"/>
              </w:rPr>
              <w:t>R</w:t>
            </w:r>
            <w:proofErr w:type="spellEnd"/>
          </w:p>
        </w:tc>
        <w:tc>
          <w:tcPr>
            <w:tcW w:w="6925" w:type="dxa"/>
          </w:tcPr>
          <w:p w14:paraId="6B2E62BD" w14:textId="5D19F418" w:rsidR="00D26713" w:rsidRPr="00CE507D" w:rsidRDefault="00D65CA4" w:rsidP="00E32EC6">
            <w:pPr>
              <w:rPr>
                <w:rFonts w:ascii="Times New Roman" w:hAnsi="Times New Roman" w:cs="Times New Roman"/>
                <w:sz w:val="32"/>
                <w:szCs w:val="32"/>
              </w:rPr>
            </w:pPr>
            <w:r w:rsidRPr="00CE507D">
              <w:rPr>
                <w:rFonts w:ascii="Times New Roman" w:hAnsi="Times New Roman" w:cs="Times New Roman"/>
                <w:sz w:val="32"/>
                <w:szCs w:val="32"/>
              </w:rPr>
              <w:t>Preferred Reporting Items for Systematic Reviews and Meta-Analyses extension for Scoping Reviews</w:t>
            </w:r>
          </w:p>
        </w:tc>
      </w:tr>
      <w:tr w:rsidR="00D26713" w:rsidRPr="00CE507D" w14:paraId="10AA3710" w14:textId="77777777" w:rsidTr="00E32EC6">
        <w:tc>
          <w:tcPr>
            <w:tcW w:w="805" w:type="dxa"/>
          </w:tcPr>
          <w:p w14:paraId="1D168392" w14:textId="2495BB38"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5.</w:t>
            </w:r>
          </w:p>
        </w:tc>
        <w:tc>
          <w:tcPr>
            <w:tcW w:w="1620" w:type="dxa"/>
          </w:tcPr>
          <w:p w14:paraId="03C2473E" w14:textId="646CC612" w:rsidR="00D26713" w:rsidRPr="00CE507D" w:rsidRDefault="00166C96">
            <w:pPr>
              <w:rPr>
                <w:rFonts w:ascii="Times New Roman" w:hAnsi="Times New Roman" w:cs="Times New Roman"/>
                <w:sz w:val="32"/>
                <w:szCs w:val="32"/>
              </w:rPr>
            </w:pPr>
            <w:r w:rsidRPr="00CE507D">
              <w:rPr>
                <w:rFonts w:ascii="Times New Roman" w:hAnsi="Times New Roman" w:cs="Times New Roman"/>
                <w:sz w:val="32"/>
                <w:szCs w:val="32"/>
              </w:rPr>
              <w:t>PCC</w:t>
            </w:r>
          </w:p>
        </w:tc>
        <w:tc>
          <w:tcPr>
            <w:tcW w:w="6925" w:type="dxa"/>
          </w:tcPr>
          <w:p w14:paraId="4F33C8C6" w14:textId="1DDFF744" w:rsidR="00D26713" w:rsidRPr="00CE507D" w:rsidRDefault="00D65CA4" w:rsidP="00E32EC6">
            <w:pPr>
              <w:rPr>
                <w:rFonts w:ascii="Times New Roman" w:hAnsi="Times New Roman" w:cs="Times New Roman"/>
                <w:sz w:val="32"/>
                <w:szCs w:val="32"/>
              </w:rPr>
            </w:pPr>
            <w:r w:rsidRPr="00CE507D">
              <w:rPr>
                <w:rFonts w:ascii="Times New Roman" w:hAnsi="Times New Roman" w:cs="Times New Roman"/>
                <w:sz w:val="32"/>
                <w:szCs w:val="32"/>
              </w:rPr>
              <w:t>Population–Concept–Context</w:t>
            </w:r>
          </w:p>
        </w:tc>
      </w:tr>
      <w:tr w:rsidR="00D26713" w:rsidRPr="00CE507D" w14:paraId="7CB9213A" w14:textId="77777777" w:rsidTr="00E32EC6">
        <w:tc>
          <w:tcPr>
            <w:tcW w:w="805" w:type="dxa"/>
          </w:tcPr>
          <w:p w14:paraId="6D0F2033" w14:textId="6037116C"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6.</w:t>
            </w:r>
          </w:p>
        </w:tc>
        <w:tc>
          <w:tcPr>
            <w:tcW w:w="1620" w:type="dxa"/>
          </w:tcPr>
          <w:p w14:paraId="785337FD" w14:textId="7FD909A1" w:rsidR="00D26713" w:rsidRPr="00CE507D" w:rsidRDefault="00166C96">
            <w:pPr>
              <w:rPr>
                <w:rFonts w:ascii="Times New Roman" w:hAnsi="Times New Roman" w:cs="Times New Roman"/>
                <w:sz w:val="32"/>
                <w:szCs w:val="32"/>
              </w:rPr>
            </w:pPr>
            <w:r w:rsidRPr="00CE507D">
              <w:rPr>
                <w:rFonts w:ascii="Times New Roman" w:hAnsi="Times New Roman" w:cs="Times New Roman"/>
                <w:sz w:val="32"/>
                <w:szCs w:val="32"/>
              </w:rPr>
              <w:t>PNST</w:t>
            </w:r>
          </w:p>
        </w:tc>
        <w:tc>
          <w:tcPr>
            <w:tcW w:w="6925" w:type="dxa"/>
          </w:tcPr>
          <w:p w14:paraId="2B97E1AB" w14:textId="6EAFE0CE" w:rsidR="00D26713" w:rsidRPr="00CE507D" w:rsidRDefault="00536CFD" w:rsidP="00E32EC6">
            <w:pPr>
              <w:rPr>
                <w:rFonts w:ascii="Times New Roman" w:hAnsi="Times New Roman" w:cs="Times New Roman"/>
                <w:sz w:val="32"/>
                <w:szCs w:val="32"/>
              </w:rPr>
            </w:pPr>
            <w:r w:rsidRPr="00CE507D">
              <w:rPr>
                <w:rFonts w:ascii="Times New Roman" w:hAnsi="Times New Roman" w:cs="Times New Roman"/>
                <w:sz w:val="32"/>
                <w:szCs w:val="32"/>
              </w:rPr>
              <w:t>Pediatric Nutrition Screening Tool</w:t>
            </w:r>
          </w:p>
        </w:tc>
      </w:tr>
      <w:tr w:rsidR="00D26713" w:rsidRPr="00CE507D" w14:paraId="60332E86" w14:textId="77777777" w:rsidTr="00E32EC6">
        <w:tc>
          <w:tcPr>
            <w:tcW w:w="805" w:type="dxa"/>
          </w:tcPr>
          <w:p w14:paraId="653CB28B" w14:textId="2598CA21"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7.</w:t>
            </w:r>
          </w:p>
        </w:tc>
        <w:tc>
          <w:tcPr>
            <w:tcW w:w="1620" w:type="dxa"/>
          </w:tcPr>
          <w:p w14:paraId="649A5DBA" w14:textId="519859C7" w:rsidR="00D26713" w:rsidRPr="00CE507D" w:rsidRDefault="00166C96">
            <w:pPr>
              <w:rPr>
                <w:rFonts w:ascii="Times New Roman" w:hAnsi="Times New Roman" w:cs="Times New Roman"/>
                <w:sz w:val="32"/>
                <w:szCs w:val="32"/>
              </w:rPr>
            </w:pPr>
            <w:r w:rsidRPr="00CE507D">
              <w:rPr>
                <w:rFonts w:ascii="Times New Roman" w:hAnsi="Times New Roman" w:cs="Times New Roman"/>
                <w:sz w:val="32"/>
                <w:szCs w:val="32"/>
              </w:rPr>
              <w:t>STAMP</w:t>
            </w:r>
          </w:p>
        </w:tc>
        <w:tc>
          <w:tcPr>
            <w:tcW w:w="6925" w:type="dxa"/>
          </w:tcPr>
          <w:p w14:paraId="110AA39B" w14:textId="0BECEF36" w:rsidR="00D26713" w:rsidRPr="00CE507D" w:rsidRDefault="00536CFD" w:rsidP="00E32EC6">
            <w:pPr>
              <w:rPr>
                <w:rFonts w:ascii="Times New Roman" w:hAnsi="Times New Roman" w:cs="Times New Roman"/>
                <w:sz w:val="32"/>
                <w:szCs w:val="32"/>
              </w:rPr>
            </w:pPr>
            <w:r w:rsidRPr="00CE507D">
              <w:rPr>
                <w:rFonts w:ascii="Times New Roman" w:hAnsi="Times New Roman" w:cs="Times New Roman"/>
                <w:sz w:val="32"/>
                <w:szCs w:val="32"/>
              </w:rPr>
              <w:t>Screening Tool for the Assessment of Malnutrition in Pediatrics</w:t>
            </w:r>
          </w:p>
        </w:tc>
      </w:tr>
      <w:tr w:rsidR="00D26713" w:rsidRPr="00CE507D" w14:paraId="712F93E9" w14:textId="77777777" w:rsidTr="00E32EC6">
        <w:tc>
          <w:tcPr>
            <w:tcW w:w="805" w:type="dxa"/>
          </w:tcPr>
          <w:p w14:paraId="268CB3E2" w14:textId="18B65F8A"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8.</w:t>
            </w:r>
          </w:p>
        </w:tc>
        <w:tc>
          <w:tcPr>
            <w:tcW w:w="1620" w:type="dxa"/>
          </w:tcPr>
          <w:p w14:paraId="7EDD9979" w14:textId="134F39A0" w:rsidR="00D26713" w:rsidRPr="00CE507D" w:rsidRDefault="00166C96">
            <w:pPr>
              <w:rPr>
                <w:rFonts w:ascii="Times New Roman" w:hAnsi="Times New Roman" w:cs="Times New Roman"/>
                <w:sz w:val="32"/>
                <w:szCs w:val="32"/>
              </w:rPr>
            </w:pPr>
            <w:proofErr w:type="spellStart"/>
            <w:r w:rsidRPr="00CE507D">
              <w:rPr>
                <w:rFonts w:ascii="Times New Roman" w:hAnsi="Times New Roman" w:cs="Times New Roman"/>
                <w:sz w:val="32"/>
                <w:szCs w:val="32"/>
              </w:rPr>
              <w:t>STRONGkids</w:t>
            </w:r>
            <w:proofErr w:type="spellEnd"/>
          </w:p>
        </w:tc>
        <w:tc>
          <w:tcPr>
            <w:tcW w:w="6925" w:type="dxa"/>
          </w:tcPr>
          <w:p w14:paraId="1655B5E3" w14:textId="40065C62" w:rsidR="00D26713" w:rsidRPr="00CE507D" w:rsidRDefault="003B4D0F" w:rsidP="00CE507D">
            <w:pPr>
              <w:rPr>
                <w:rFonts w:ascii="Times New Roman" w:hAnsi="Times New Roman" w:cs="Times New Roman"/>
                <w:sz w:val="32"/>
                <w:szCs w:val="32"/>
              </w:rPr>
            </w:pPr>
            <w:r w:rsidRPr="00CE507D">
              <w:rPr>
                <w:rFonts w:ascii="Times New Roman" w:hAnsi="Times New Roman" w:cs="Times New Roman"/>
                <w:sz w:val="32"/>
                <w:szCs w:val="32"/>
              </w:rPr>
              <w:t>Screening Tool for Risk on Nutritional Status and Growth</w:t>
            </w:r>
          </w:p>
        </w:tc>
      </w:tr>
      <w:tr w:rsidR="00D26713" w:rsidRPr="00CE507D" w14:paraId="7F1AB311" w14:textId="77777777" w:rsidTr="00E32EC6">
        <w:tc>
          <w:tcPr>
            <w:tcW w:w="805" w:type="dxa"/>
          </w:tcPr>
          <w:p w14:paraId="494A58AA" w14:textId="5B36D5B7"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9.</w:t>
            </w:r>
          </w:p>
        </w:tc>
        <w:tc>
          <w:tcPr>
            <w:tcW w:w="1620" w:type="dxa"/>
          </w:tcPr>
          <w:p w14:paraId="443857E3" w14:textId="4162F64D" w:rsidR="00D26713" w:rsidRPr="00CE507D" w:rsidRDefault="00166C96">
            <w:pPr>
              <w:rPr>
                <w:rFonts w:ascii="Times New Roman" w:hAnsi="Times New Roman" w:cs="Times New Roman"/>
                <w:sz w:val="32"/>
                <w:szCs w:val="32"/>
              </w:rPr>
            </w:pPr>
            <w:r w:rsidRPr="00CE507D">
              <w:rPr>
                <w:rFonts w:ascii="Times New Roman" w:hAnsi="Times New Roman" w:cs="Times New Roman"/>
                <w:sz w:val="32"/>
                <w:szCs w:val="32"/>
              </w:rPr>
              <w:t xml:space="preserve">E – </w:t>
            </w:r>
            <w:proofErr w:type="spellStart"/>
            <w:r w:rsidRPr="00CE507D">
              <w:rPr>
                <w:rFonts w:ascii="Times New Roman" w:hAnsi="Times New Roman" w:cs="Times New Roman"/>
                <w:sz w:val="32"/>
                <w:szCs w:val="32"/>
              </w:rPr>
              <w:t>Kindex</w:t>
            </w:r>
            <w:proofErr w:type="spellEnd"/>
            <w:r w:rsidRPr="00CE507D">
              <w:rPr>
                <w:rFonts w:ascii="Times New Roman" w:hAnsi="Times New Roman" w:cs="Times New Roman"/>
                <w:sz w:val="32"/>
                <w:szCs w:val="32"/>
              </w:rPr>
              <w:t xml:space="preserve"> </w:t>
            </w:r>
          </w:p>
        </w:tc>
        <w:tc>
          <w:tcPr>
            <w:tcW w:w="6925" w:type="dxa"/>
          </w:tcPr>
          <w:p w14:paraId="4090690B" w14:textId="6A00C7F6" w:rsidR="00D26713" w:rsidRPr="00CE507D" w:rsidRDefault="003B4D0F" w:rsidP="00E32EC6">
            <w:pPr>
              <w:rPr>
                <w:rFonts w:ascii="Times New Roman" w:hAnsi="Times New Roman" w:cs="Times New Roman"/>
                <w:sz w:val="32"/>
                <w:szCs w:val="32"/>
              </w:rPr>
            </w:pPr>
            <w:r w:rsidRPr="00CE507D">
              <w:rPr>
                <w:rFonts w:ascii="Times New Roman" w:hAnsi="Times New Roman" w:cs="Times New Roman"/>
                <w:sz w:val="32"/>
                <w:szCs w:val="32"/>
              </w:rPr>
              <w:t>Electronic Kids Dietary Index</w:t>
            </w:r>
          </w:p>
        </w:tc>
      </w:tr>
      <w:tr w:rsidR="00D26713" w:rsidRPr="00CE507D" w14:paraId="1E86D385" w14:textId="77777777" w:rsidTr="00E32EC6">
        <w:tc>
          <w:tcPr>
            <w:tcW w:w="805" w:type="dxa"/>
          </w:tcPr>
          <w:p w14:paraId="3E549ED8" w14:textId="733108CC"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10.</w:t>
            </w:r>
          </w:p>
        </w:tc>
        <w:tc>
          <w:tcPr>
            <w:tcW w:w="1620" w:type="dxa"/>
          </w:tcPr>
          <w:p w14:paraId="4F5E8E1F" w14:textId="3D2369F5" w:rsidR="00D26713" w:rsidRPr="00CE507D" w:rsidRDefault="00166C96">
            <w:pPr>
              <w:rPr>
                <w:rFonts w:ascii="Times New Roman" w:hAnsi="Times New Roman" w:cs="Times New Roman"/>
                <w:sz w:val="32"/>
                <w:szCs w:val="32"/>
              </w:rPr>
            </w:pPr>
            <w:r w:rsidRPr="00CE507D">
              <w:rPr>
                <w:rFonts w:ascii="Times New Roman" w:hAnsi="Times New Roman" w:cs="Times New Roman"/>
                <w:sz w:val="32"/>
                <w:szCs w:val="32"/>
              </w:rPr>
              <w:t>CNNs</w:t>
            </w:r>
          </w:p>
        </w:tc>
        <w:tc>
          <w:tcPr>
            <w:tcW w:w="6925" w:type="dxa"/>
          </w:tcPr>
          <w:p w14:paraId="797F2A4D" w14:textId="391A90D2" w:rsidR="00D26713" w:rsidRPr="00CE507D" w:rsidRDefault="007B031E" w:rsidP="00E32EC6">
            <w:pPr>
              <w:rPr>
                <w:rFonts w:ascii="Times New Roman" w:hAnsi="Times New Roman" w:cs="Times New Roman"/>
                <w:sz w:val="32"/>
                <w:szCs w:val="32"/>
              </w:rPr>
            </w:pPr>
            <w:r w:rsidRPr="00CE507D">
              <w:rPr>
                <w:rFonts w:ascii="Times New Roman" w:hAnsi="Times New Roman" w:cs="Times New Roman"/>
                <w:sz w:val="32"/>
                <w:szCs w:val="32"/>
              </w:rPr>
              <w:t>Convolutional Neural Networks</w:t>
            </w:r>
          </w:p>
        </w:tc>
      </w:tr>
      <w:tr w:rsidR="00D26713" w:rsidRPr="00CE507D" w14:paraId="2985DCCD" w14:textId="77777777" w:rsidTr="00E32EC6">
        <w:tc>
          <w:tcPr>
            <w:tcW w:w="805" w:type="dxa"/>
          </w:tcPr>
          <w:p w14:paraId="356D5F6C" w14:textId="49F5570D"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11.</w:t>
            </w:r>
          </w:p>
        </w:tc>
        <w:tc>
          <w:tcPr>
            <w:tcW w:w="1620" w:type="dxa"/>
          </w:tcPr>
          <w:p w14:paraId="3FF27E5D" w14:textId="2C9EBE1B" w:rsidR="00D26713" w:rsidRPr="00CE507D" w:rsidRDefault="00625A15">
            <w:pPr>
              <w:rPr>
                <w:rFonts w:ascii="Times New Roman" w:hAnsi="Times New Roman" w:cs="Times New Roman"/>
                <w:sz w:val="32"/>
                <w:szCs w:val="32"/>
              </w:rPr>
            </w:pPr>
            <w:r w:rsidRPr="00CE507D">
              <w:rPr>
                <w:rFonts w:ascii="Times New Roman" w:hAnsi="Times New Roman" w:cs="Times New Roman"/>
                <w:sz w:val="32"/>
                <w:szCs w:val="32"/>
              </w:rPr>
              <w:t>DHIS2</w:t>
            </w:r>
          </w:p>
        </w:tc>
        <w:tc>
          <w:tcPr>
            <w:tcW w:w="6925" w:type="dxa"/>
          </w:tcPr>
          <w:p w14:paraId="54E67E3D" w14:textId="5E2D7FE5" w:rsidR="00D26713" w:rsidRPr="00CE507D" w:rsidRDefault="007B031E" w:rsidP="00E32EC6">
            <w:pPr>
              <w:rPr>
                <w:rFonts w:ascii="Times New Roman" w:hAnsi="Times New Roman" w:cs="Times New Roman"/>
                <w:sz w:val="32"/>
                <w:szCs w:val="32"/>
              </w:rPr>
            </w:pPr>
            <w:r w:rsidRPr="00CE507D">
              <w:rPr>
                <w:rFonts w:ascii="Times New Roman" w:hAnsi="Times New Roman" w:cs="Times New Roman"/>
                <w:sz w:val="32"/>
                <w:szCs w:val="32"/>
              </w:rPr>
              <w:t>District Health Information Software System</w:t>
            </w:r>
          </w:p>
        </w:tc>
      </w:tr>
      <w:tr w:rsidR="00D26713" w:rsidRPr="00CE507D" w14:paraId="6A5BC9D6" w14:textId="77777777" w:rsidTr="00E32EC6">
        <w:tc>
          <w:tcPr>
            <w:tcW w:w="805" w:type="dxa"/>
          </w:tcPr>
          <w:p w14:paraId="0F747ADE" w14:textId="4B85F768"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12.</w:t>
            </w:r>
          </w:p>
        </w:tc>
        <w:tc>
          <w:tcPr>
            <w:tcW w:w="1620" w:type="dxa"/>
          </w:tcPr>
          <w:p w14:paraId="029A5AB0" w14:textId="0534C37D" w:rsidR="00D26713" w:rsidRPr="00CE507D" w:rsidRDefault="00625A15">
            <w:pPr>
              <w:rPr>
                <w:rFonts w:ascii="Times New Roman" w:hAnsi="Times New Roman" w:cs="Times New Roman"/>
                <w:sz w:val="32"/>
                <w:szCs w:val="32"/>
              </w:rPr>
            </w:pPr>
            <w:r w:rsidRPr="00CE507D">
              <w:rPr>
                <w:rFonts w:ascii="Times New Roman" w:hAnsi="Times New Roman" w:cs="Times New Roman"/>
                <w:sz w:val="32"/>
                <w:szCs w:val="32"/>
              </w:rPr>
              <w:t>IBDA</w:t>
            </w:r>
          </w:p>
        </w:tc>
        <w:tc>
          <w:tcPr>
            <w:tcW w:w="6925" w:type="dxa"/>
          </w:tcPr>
          <w:p w14:paraId="7695C2B6" w14:textId="0240B29F" w:rsidR="00D26713" w:rsidRPr="00CE507D" w:rsidRDefault="00644C87" w:rsidP="00E32EC6">
            <w:pPr>
              <w:tabs>
                <w:tab w:val="left" w:pos="920"/>
              </w:tabs>
              <w:rPr>
                <w:rFonts w:ascii="Times New Roman" w:hAnsi="Times New Roman" w:cs="Times New Roman"/>
                <w:sz w:val="32"/>
                <w:szCs w:val="32"/>
              </w:rPr>
            </w:pPr>
            <w:r w:rsidRPr="00CE507D">
              <w:rPr>
                <w:rFonts w:ascii="Times New Roman" w:hAnsi="Times New Roman" w:cs="Times New Roman"/>
                <w:sz w:val="32"/>
                <w:szCs w:val="32"/>
              </w:rPr>
              <w:t xml:space="preserve">Image-based dietary assessment  </w:t>
            </w:r>
          </w:p>
        </w:tc>
      </w:tr>
      <w:tr w:rsidR="00D26713" w:rsidRPr="00CE507D" w14:paraId="0478A5F6" w14:textId="77777777" w:rsidTr="00E32EC6">
        <w:tc>
          <w:tcPr>
            <w:tcW w:w="805" w:type="dxa"/>
          </w:tcPr>
          <w:p w14:paraId="5E5B021D" w14:textId="1A663E16"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13.</w:t>
            </w:r>
          </w:p>
        </w:tc>
        <w:tc>
          <w:tcPr>
            <w:tcW w:w="1620" w:type="dxa"/>
          </w:tcPr>
          <w:p w14:paraId="646CF789" w14:textId="748FA3B2" w:rsidR="00D26713" w:rsidRPr="00CE507D" w:rsidRDefault="00625A15">
            <w:pPr>
              <w:rPr>
                <w:rFonts w:ascii="Times New Roman" w:hAnsi="Times New Roman" w:cs="Times New Roman"/>
                <w:sz w:val="32"/>
                <w:szCs w:val="32"/>
              </w:rPr>
            </w:pPr>
            <w:r w:rsidRPr="00CE507D">
              <w:rPr>
                <w:rFonts w:ascii="Times New Roman" w:hAnsi="Times New Roman" w:cs="Times New Roman"/>
                <w:sz w:val="32"/>
                <w:szCs w:val="32"/>
              </w:rPr>
              <w:t>3DO</w:t>
            </w:r>
          </w:p>
        </w:tc>
        <w:tc>
          <w:tcPr>
            <w:tcW w:w="6925" w:type="dxa"/>
          </w:tcPr>
          <w:p w14:paraId="43613D47" w14:textId="09410F3D" w:rsidR="00D26713" w:rsidRPr="00CE507D" w:rsidRDefault="004C63B6" w:rsidP="00E32EC6">
            <w:pPr>
              <w:rPr>
                <w:rFonts w:ascii="Times New Roman" w:hAnsi="Times New Roman" w:cs="Times New Roman"/>
                <w:sz w:val="32"/>
                <w:szCs w:val="32"/>
              </w:rPr>
            </w:pPr>
            <w:r w:rsidRPr="00CE507D">
              <w:rPr>
                <w:rFonts w:ascii="Times New Roman" w:hAnsi="Times New Roman" w:cs="Times New Roman"/>
                <w:sz w:val="32"/>
                <w:szCs w:val="32"/>
              </w:rPr>
              <w:t>3D optical</w:t>
            </w:r>
          </w:p>
        </w:tc>
      </w:tr>
      <w:tr w:rsidR="00D26713" w:rsidRPr="00CE507D" w14:paraId="6B77F4A2" w14:textId="77777777" w:rsidTr="00E32EC6">
        <w:tc>
          <w:tcPr>
            <w:tcW w:w="805" w:type="dxa"/>
          </w:tcPr>
          <w:p w14:paraId="238387B0" w14:textId="1AD7475D"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14.</w:t>
            </w:r>
          </w:p>
        </w:tc>
        <w:tc>
          <w:tcPr>
            <w:tcW w:w="1620" w:type="dxa"/>
          </w:tcPr>
          <w:p w14:paraId="07F9430F" w14:textId="3C9298B5" w:rsidR="00D26713" w:rsidRPr="00CE507D" w:rsidRDefault="00625A15">
            <w:pPr>
              <w:rPr>
                <w:rFonts w:ascii="Times New Roman" w:hAnsi="Times New Roman" w:cs="Times New Roman"/>
                <w:sz w:val="32"/>
                <w:szCs w:val="32"/>
              </w:rPr>
            </w:pPr>
            <w:r w:rsidRPr="00CE507D">
              <w:rPr>
                <w:rFonts w:ascii="Times New Roman" w:hAnsi="Times New Roman" w:cs="Times New Roman"/>
                <w:sz w:val="32"/>
                <w:szCs w:val="32"/>
              </w:rPr>
              <w:t>CHWs</w:t>
            </w:r>
          </w:p>
        </w:tc>
        <w:tc>
          <w:tcPr>
            <w:tcW w:w="6925" w:type="dxa"/>
          </w:tcPr>
          <w:p w14:paraId="008E3AF2" w14:textId="02350F13" w:rsidR="00D26713" w:rsidRPr="00CE507D" w:rsidRDefault="004C63B6" w:rsidP="00E32EC6">
            <w:pPr>
              <w:rPr>
                <w:rFonts w:ascii="Times New Roman" w:hAnsi="Times New Roman" w:cs="Times New Roman"/>
                <w:sz w:val="32"/>
                <w:szCs w:val="32"/>
              </w:rPr>
            </w:pPr>
            <w:r w:rsidRPr="00CE507D">
              <w:rPr>
                <w:rFonts w:ascii="Times New Roman" w:hAnsi="Times New Roman" w:cs="Times New Roman"/>
                <w:sz w:val="32"/>
                <w:szCs w:val="32"/>
              </w:rPr>
              <w:t>Community health workers</w:t>
            </w:r>
          </w:p>
        </w:tc>
      </w:tr>
      <w:tr w:rsidR="00D26713" w:rsidRPr="00CE507D" w14:paraId="00372921" w14:textId="77777777" w:rsidTr="00E32EC6">
        <w:tc>
          <w:tcPr>
            <w:tcW w:w="805" w:type="dxa"/>
          </w:tcPr>
          <w:p w14:paraId="73F0D6D2" w14:textId="34B02DC3"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15.</w:t>
            </w:r>
          </w:p>
        </w:tc>
        <w:tc>
          <w:tcPr>
            <w:tcW w:w="1620" w:type="dxa"/>
          </w:tcPr>
          <w:p w14:paraId="796E3849" w14:textId="4407BA4E" w:rsidR="00D26713" w:rsidRPr="00CE507D" w:rsidRDefault="00081EB1">
            <w:pPr>
              <w:rPr>
                <w:rFonts w:ascii="Times New Roman" w:hAnsi="Times New Roman" w:cs="Times New Roman"/>
                <w:sz w:val="32"/>
                <w:szCs w:val="32"/>
              </w:rPr>
            </w:pPr>
            <w:r w:rsidRPr="00CE507D">
              <w:rPr>
                <w:rFonts w:ascii="Times New Roman" w:hAnsi="Times New Roman" w:cs="Times New Roman"/>
                <w:sz w:val="32"/>
                <w:szCs w:val="32"/>
              </w:rPr>
              <w:t>EHR</w:t>
            </w:r>
          </w:p>
        </w:tc>
        <w:tc>
          <w:tcPr>
            <w:tcW w:w="6925" w:type="dxa"/>
          </w:tcPr>
          <w:p w14:paraId="14724E6B" w14:textId="2B497532" w:rsidR="00D26713" w:rsidRPr="00CE507D" w:rsidRDefault="004C63B6" w:rsidP="00E32EC6">
            <w:pPr>
              <w:rPr>
                <w:rFonts w:ascii="Times New Roman" w:hAnsi="Times New Roman" w:cs="Times New Roman"/>
                <w:sz w:val="32"/>
                <w:szCs w:val="32"/>
              </w:rPr>
            </w:pPr>
            <w:r w:rsidRPr="00CE507D">
              <w:rPr>
                <w:rFonts w:ascii="Times New Roman" w:hAnsi="Times New Roman" w:cs="Times New Roman"/>
                <w:sz w:val="32"/>
                <w:szCs w:val="32"/>
              </w:rPr>
              <w:t>Electronic health record</w:t>
            </w:r>
          </w:p>
        </w:tc>
      </w:tr>
      <w:tr w:rsidR="00D26713" w:rsidRPr="00CE507D" w14:paraId="2673BFB4" w14:textId="77777777" w:rsidTr="00E32EC6">
        <w:tc>
          <w:tcPr>
            <w:tcW w:w="805" w:type="dxa"/>
          </w:tcPr>
          <w:p w14:paraId="5F318AB0" w14:textId="6F2E65D6"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16.</w:t>
            </w:r>
          </w:p>
        </w:tc>
        <w:tc>
          <w:tcPr>
            <w:tcW w:w="1620" w:type="dxa"/>
          </w:tcPr>
          <w:p w14:paraId="0AA26885" w14:textId="3EA18D33" w:rsidR="00D26713" w:rsidRPr="00CE507D" w:rsidRDefault="00081EB1">
            <w:pPr>
              <w:rPr>
                <w:rFonts w:ascii="Times New Roman" w:hAnsi="Times New Roman" w:cs="Times New Roman"/>
                <w:sz w:val="32"/>
                <w:szCs w:val="32"/>
              </w:rPr>
            </w:pPr>
            <w:r w:rsidRPr="00CE507D">
              <w:rPr>
                <w:rFonts w:ascii="Times New Roman" w:hAnsi="Times New Roman" w:cs="Times New Roman"/>
                <w:sz w:val="32"/>
                <w:szCs w:val="32"/>
              </w:rPr>
              <w:t>RUTF</w:t>
            </w:r>
          </w:p>
        </w:tc>
        <w:tc>
          <w:tcPr>
            <w:tcW w:w="6925" w:type="dxa"/>
          </w:tcPr>
          <w:p w14:paraId="13906B5E" w14:textId="4C2EF32D" w:rsidR="00D26713" w:rsidRPr="00CE507D" w:rsidRDefault="00E75712" w:rsidP="00E32EC6">
            <w:pPr>
              <w:rPr>
                <w:rFonts w:ascii="Times New Roman" w:hAnsi="Times New Roman" w:cs="Times New Roman"/>
                <w:sz w:val="32"/>
                <w:szCs w:val="32"/>
              </w:rPr>
            </w:pPr>
            <w:r w:rsidRPr="00CE507D">
              <w:rPr>
                <w:rFonts w:ascii="Times New Roman" w:hAnsi="Times New Roman" w:cs="Times New Roman"/>
                <w:sz w:val="32"/>
                <w:szCs w:val="32"/>
              </w:rPr>
              <w:t xml:space="preserve">Ready – to – use </w:t>
            </w:r>
            <w:r w:rsidR="004638AF" w:rsidRPr="00CE507D">
              <w:rPr>
                <w:rFonts w:ascii="Times New Roman" w:hAnsi="Times New Roman" w:cs="Times New Roman"/>
                <w:sz w:val="32"/>
                <w:szCs w:val="32"/>
              </w:rPr>
              <w:t>therapeutic food</w:t>
            </w:r>
          </w:p>
        </w:tc>
      </w:tr>
      <w:tr w:rsidR="00D26713" w:rsidRPr="00CE507D" w14:paraId="6B1C76F9" w14:textId="77777777" w:rsidTr="00E32EC6">
        <w:tc>
          <w:tcPr>
            <w:tcW w:w="805" w:type="dxa"/>
          </w:tcPr>
          <w:p w14:paraId="418E2BF7" w14:textId="323C967F" w:rsidR="00D26713" w:rsidRPr="00CE507D" w:rsidRDefault="009654A0">
            <w:pPr>
              <w:rPr>
                <w:rFonts w:ascii="Times New Roman" w:hAnsi="Times New Roman" w:cs="Times New Roman"/>
                <w:b/>
                <w:bCs/>
                <w:sz w:val="32"/>
                <w:szCs w:val="32"/>
              </w:rPr>
            </w:pPr>
            <w:r w:rsidRPr="00CE507D">
              <w:rPr>
                <w:rFonts w:ascii="Times New Roman" w:hAnsi="Times New Roman" w:cs="Times New Roman"/>
                <w:b/>
                <w:bCs/>
                <w:sz w:val="32"/>
                <w:szCs w:val="32"/>
              </w:rPr>
              <w:t>17.</w:t>
            </w:r>
          </w:p>
        </w:tc>
        <w:tc>
          <w:tcPr>
            <w:tcW w:w="1620" w:type="dxa"/>
          </w:tcPr>
          <w:p w14:paraId="063978D4" w14:textId="10535E44" w:rsidR="00D26713" w:rsidRPr="00CE507D" w:rsidRDefault="008F3181">
            <w:pPr>
              <w:rPr>
                <w:rFonts w:ascii="Times New Roman" w:hAnsi="Times New Roman" w:cs="Times New Roman"/>
                <w:sz w:val="32"/>
                <w:szCs w:val="32"/>
              </w:rPr>
            </w:pPr>
            <w:r w:rsidRPr="00CE507D">
              <w:rPr>
                <w:rFonts w:ascii="Times New Roman" w:hAnsi="Times New Roman" w:cs="Times New Roman"/>
                <w:sz w:val="32"/>
                <w:szCs w:val="32"/>
              </w:rPr>
              <w:t>ICT</w:t>
            </w:r>
          </w:p>
        </w:tc>
        <w:tc>
          <w:tcPr>
            <w:tcW w:w="6925" w:type="dxa"/>
          </w:tcPr>
          <w:p w14:paraId="65DD052D" w14:textId="216D6721" w:rsidR="00D26713" w:rsidRPr="00CE507D" w:rsidRDefault="004638AF" w:rsidP="00E32EC6">
            <w:pPr>
              <w:rPr>
                <w:rFonts w:ascii="Times New Roman" w:hAnsi="Times New Roman" w:cs="Times New Roman"/>
                <w:sz w:val="32"/>
                <w:szCs w:val="32"/>
              </w:rPr>
            </w:pPr>
            <w:r w:rsidRPr="00CE507D">
              <w:rPr>
                <w:rFonts w:ascii="Times New Roman" w:hAnsi="Times New Roman" w:cs="Times New Roman"/>
                <w:sz w:val="32"/>
                <w:szCs w:val="32"/>
              </w:rPr>
              <w:t>Information and communication technology</w:t>
            </w:r>
          </w:p>
        </w:tc>
      </w:tr>
    </w:tbl>
    <w:p w14:paraId="55567DB0" w14:textId="2D765A10" w:rsidR="00653EAC" w:rsidRDefault="00653EAC">
      <w:pPr>
        <w:rPr>
          <w:rFonts w:ascii="Times New Roman" w:hAnsi="Times New Roman" w:cs="Times New Roman"/>
          <w:b/>
          <w:bCs/>
          <w:sz w:val="32"/>
          <w:szCs w:val="32"/>
          <w:u w:val="single"/>
        </w:rPr>
      </w:pPr>
    </w:p>
    <w:p w14:paraId="2A4E9A3C" w14:textId="64F67DE3" w:rsidR="001E7CE8" w:rsidRDefault="001E7CE8" w:rsidP="001E7CE8">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LIST OF TABLES</w:t>
      </w:r>
    </w:p>
    <w:p w14:paraId="67A570A9" w14:textId="77777777" w:rsidR="004C4904" w:rsidRDefault="004C4904">
      <w:pPr>
        <w:rPr>
          <w:rFonts w:ascii="Times New Roman" w:hAnsi="Times New Roman" w:cs="Times New Roman"/>
          <w:b/>
          <w:bCs/>
          <w:sz w:val="32"/>
          <w:szCs w:val="32"/>
          <w:u w:val="single"/>
        </w:rPr>
      </w:pPr>
    </w:p>
    <w:tbl>
      <w:tblPr>
        <w:tblStyle w:val="TableGrid"/>
        <w:tblW w:w="0" w:type="auto"/>
        <w:tblLook w:val="04A0" w:firstRow="1" w:lastRow="0" w:firstColumn="1" w:lastColumn="0" w:noHBand="0" w:noVBand="1"/>
      </w:tblPr>
      <w:tblGrid>
        <w:gridCol w:w="985"/>
        <w:gridCol w:w="6390"/>
        <w:gridCol w:w="1975"/>
      </w:tblGrid>
      <w:tr w:rsidR="001E7CE8" w:rsidRPr="00952CE1" w14:paraId="6CE0D9EB" w14:textId="77777777" w:rsidTr="00952CE1">
        <w:tc>
          <w:tcPr>
            <w:tcW w:w="985" w:type="dxa"/>
          </w:tcPr>
          <w:p w14:paraId="07EC1051" w14:textId="477DF2DB" w:rsidR="001E7CE8" w:rsidRPr="00952CE1" w:rsidRDefault="00952CE1">
            <w:pPr>
              <w:rPr>
                <w:rFonts w:ascii="Times New Roman" w:hAnsi="Times New Roman" w:cs="Times New Roman"/>
                <w:b/>
                <w:bCs/>
                <w:sz w:val="32"/>
                <w:szCs w:val="32"/>
              </w:rPr>
            </w:pPr>
            <w:r w:rsidRPr="00952CE1">
              <w:rPr>
                <w:rFonts w:ascii="Times New Roman" w:hAnsi="Times New Roman" w:cs="Times New Roman"/>
                <w:b/>
                <w:bCs/>
                <w:sz w:val="32"/>
                <w:szCs w:val="32"/>
              </w:rPr>
              <w:t>S no</w:t>
            </w:r>
          </w:p>
        </w:tc>
        <w:tc>
          <w:tcPr>
            <w:tcW w:w="6390" w:type="dxa"/>
          </w:tcPr>
          <w:p w14:paraId="063AABED" w14:textId="109D0625" w:rsidR="001E7CE8" w:rsidRPr="00952CE1" w:rsidRDefault="00952CE1">
            <w:pPr>
              <w:rPr>
                <w:rFonts w:ascii="Times New Roman" w:hAnsi="Times New Roman" w:cs="Times New Roman"/>
                <w:b/>
                <w:bCs/>
                <w:sz w:val="32"/>
                <w:szCs w:val="32"/>
              </w:rPr>
            </w:pPr>
            <w:r w:rsidRPr="00952CE1">
              <w:rPr>
                <w:rFonts w:ascii="Times New Roman" w:hAnsi="Times New Roman" w:cs="Times New Roman"/>
                <w:b/>
                <w:bCs/>
                <w:sz w:val="32"/>
                <w:szCs w:val="32"/>
              </w:rPr>
              <w:t>Tables</w:t>
            </w:r>
          </w:p>
        </w:tc>
        <w:tc>
          <w:tcPr>
            <w:tcW w:w="1975" w:type="dxa"/>
          </w:tcPr>
          <w:p w14:paraId="13E254EE" w14:textId="57953356" w:rsidR="001E7CE8" w:rsidRPr="00952CE1" w:rsidRDefault="00952CE1">
            <w:pPr>
              <w:rPr>
                <w:rFonts w:ascii="Times New Roman" w:hAnsi="Times New Roman" w:cs="Times New Roman"/>
                <w:b/>
                <w:bCs/>
                <w:sz w:val="32"/>
                <w:szCs w:val="32"/>
              </w:rPr>
            </w:pPr>
            <w:r w:rsidRPr="00952CE1">
              <w:rPr>
                <w:rFonts w:ascii="Times New Roman" w:hAnsi="Times New Roman" w:cs="Times New Roman"/>
                <w:b/>
                <w:bCs/>
                <w:sz w:val="32"/>
                <w:szCs w:val="32"/>
              </w:rPr>
              <w:t>Page no</w:t>
            </w:r>
          </w:p>
        </w:tc>
      </w:tr>
      <w:tr w:rsidR="001E7CE8" w14:paraId="5DE0B90B" w14:textId="77777777" w:rsidTr="00952CE1">
        <w:tc>
          <w:tcPr>
            <w:tcW w:w="985" w:type="dxa"/>
          </w:tcPr>
          <w:p w14:paraId="0914F3B3" w14:textId="6887D477" w:rsidR="001E7CE8" w:rsidRPr="00952CE1" w:rsidRDefault="00952CE1">
            <w:pPr>
              <w:rPr>
                <w:rFonts w:ascii="Times New Roman" w:hAnsi="Times New Roman" w:cs="Times New Roman"/>
                <w:b/>
                <w:bCs/>
                <w:sz w:val="32"/>
                <w:szCs w:val="32"/>
              </w:rPr>
            </w:pPr>
            <w:r w:rsidRPr="00952CE1">
              <w:rPr>
                <w:rFonts w:ascii="Times New Roman" w:hAnsi="Times New Roman" w:cs="Times New Roman"/>
                <w:b/>
                <w:bCs/>
                <w:sz w:val="32"/>
                <w:szCs w:val="32"/>
              </w:rPr>
              <w:t>1.</w:t>
            </w:r>
          </w:p>
        </w:tc>
        <w:tc>
          <w:tcPr>
            <w:tcW w:w="6390" w:type="dxa"/>
          </w:tcPr>
          <w:p w14:paraId="03D5E017" w14:textId="0FEF2DC7" w:rsidR="001E7CE8" w:rsidRPr="00952CE1" w:rsidRDefault="00952CE1">
            <w:pPr>
              <w:rPr>
                <w:rFonts w:ascii="Times New Roman" w:hAnsi="Times New Roman" w:cs="Times New Roman"/>
                <w:sz w:val="32"/>
                <w:szCs w:val="32"/>
              </w:rPr>
            </w:pPr>
            <w:r w:rsidRPr="00952CE1">
              <w:rPr>
                <w:rFonts w:ascii="Times New Roman" w:hAnsi="Times New Roman" w:cs="Times New Roman"/>
                <w:sz w:val="32"/>
                <w:szCs w:val="32"/>
              </w:rPr>
              <w:t>Table of complied studies</w:t>
            </w:r>
          </w:p>
        </w:tc>
        <w:tc>
          <w:tcPr>
            <w:tcW w:w="1975" w:type="dxa"/>
          </w:tcPr>
          <w:p w14:paraId="3F027F76" w14:textId="0AA9F14B" w:rsidR="001E7CE8" w:rsidRPr="00952CE1" w:rsidRDefault="00952CE1">
            <w:pPr>
              <w:rPr>
                <w:rFonts w:ascii="Times New Roman" w:hAnsi="Times New Roman" w:cs="Times New Roman"/>
                <w:sz w:val="32"/>
                <w:szCs w:val="32"/>
              </w:rPr>
            </w:pPr>
            <w:r w:rsidRPr="00952CE1">
              <w:rPr>
                <w:rFonts w:ascii="Times New Roman" w:hAnsi="Times New Roman" w:cs="Times New Roman"/>
                <w:sz w:val="32"/>
                <w:szCs w:val="32"/>
              </w:rPr>
              <w:t>16</w:t>
            </w:r>
          </w:p>
        </w:tc>
      </w:tr>
    </w:tbl>
    <w:p w14:paraId="66E226B5" w14:textId="77777777" w:rsidR="00CE507D" w:rsidRDefault="00CE507D">
      <w:pPr>
        <w:rPr>
          <w:rFonts w:ascii="Times New Roman" w:hAnsi="Times New Roman" w:cs="Times New Roman"/>
          <w:b/>
          <w:bCs/>
          <w:sz w:val="32"/>
          <w:szCs w:val="32"/>
          <w:u w:val="single"/>
        </w:rPr>
      </w:pPr>
    </w:p>
    <w:p w14:paraId="563FF1F3" w14:textId="77777777" w:rsidR="00AD4FA8" w:rsidRDefault="00AD4FA8">
      <w:pPr>
        <w:rPr>
          <w:rFonts w:ascii="Times New Roman" w:hAnsi="Times New Roman" w:cs="Times New Roman"/>
          <w:b/>
          <w:bCs/>
          <w:sz w:val="32"/>
          <w:szCs w:val="32"/>
          <w:u w:val="single"/>
        </w:rPr>
      </w:pPr>
    </w:p>
    <w:p w14:paraId="53A72E43" w14:textId="5A5A4D5B" w:rsidR="0061630C" w:rsidRDefault="0081598B" w:rsidP="0081598B">
      <w:pPr>
        <w:jc w:val="center"/>
        <w:rPr>
          <w:rFonts w:ascii="Times New Roman" w:hAnsi="Times New Roman" w:cs="Times New Roman"/>
          <w:b/>
          <w:bCs/>
          <w:sz w:val="32"/>
          <w:szCs w:val="32"/>
          <w:u w:val="single"/>
        </w:rPr>
      </w:pPr>
      <w:r w:rsidRPr="0081598B">
        <w:rPr>
          <w:rFonts w:ascii="Times New Roman" w:hAnsi="Times New Roman" w:cs="Times New Roman"/>
          <w:b/>
          <w:bCs/>
          <w:sz w:val="32"/>
          <w:szCs w:val="32"/>
          <w:u w:val="single"/>
        </w:rPr>
        <w:lastRenderedPageBreak/>
        <w:t>ABSTRACT</w:t>
      </w:r>
    </w:p>
    <w:p w14:paraId="503AD42B" w14:textId="77777777" w:rsidR="0081598B" w:rsidRDefault="0081598B" w:rsidP="0081598B">
      <w:pPr>
        <w:jc w:val="center"/>
        <w:rPr>
          <w:rFonts w:ascii="Times New Roman" w:hAnsi="Times New Roman" w:cs="Times New Roman"/>
          <w:b/>
          <w:bCs/>
          <w:sz w:val="32"/>
          <w:szCs w:val="32"/>
          <w:u w:val="single"/>
        </w:rPr>
      </w:pPr>
    </w:p>
    <w:p w14:paraId="6A2D4E8D" w14:textId="7A820B3E" w:rsidR="0081598B" w:rsidRDefault="0081598B" w:rsidP="0081598B">
      <w:pPr>
        <w:spacing w:line="360" w:lineRule="auto"/>
        <w:jc w:val="both"/>
        <w:rPr>
          <w:rFonts w:ascii="Times New Roman" w:hAnsi="Times New Roman" w:cs="Times New Roman"/>
        </w:rPr>
      </w:pPr>
      <w:r w:rsidRPr="0081598B">
        <w:rPr>
          <w:rFonts w:ascii="Times New Roman" w:hAnsi="Times New Roman" w:cs="Times New Roman"/>
        </w:rPr>
        <w:t xml:space="preserve">Malnutrition remains a critical global health issue, with a disproportionate impact on children under five, and traditional methods for its detection and management are often inadequate. This scoping review, conducted in accordance with PRISMA-ScR Guidelines, aims to map the existing evidence on digital interventions for preventing, detecting, and managing malnutrition in this age group, with the goal of identifying current trends and proposing future directions to improve child nutrition outcomes. We sought to answer two key questions: "What types of digital tools are being developed for acute malnutrition screening and early detection in children under five, and how effective are they?" and "How are digital solutions transforming interventions, and what significant challenges impede their widespread adoption?" The methodology explored digital solutions such as </w:t>
      </w:r>
      <w:proofErr w:type="gramStart"/>
      <w:r w:rsidRPr="0081598B">
        <w:rPr>
          <w:rFonts w:ascii="Times New Roman" w:hAnsi="Times New Roman" w:cs="Times New Roman"/>
        </w:rPr>
        <w:t>mHealth</w:t>
      </w:r>
      <w:proofErr w:type="gramEnd"/>
      <w:r w:rsidRPr="0081598B">
        <w:rPr>
          <w:rFonts w:ascii="Times New Roman" w:hAnsi="Times New Roman" w:cs="Times New Roman"/>
        </w:rPr>
        <w:t xml:space="preserve"> apps and AI tools, in any geographical context, by searching databases including PubMed, BMC, and Elsevier, along with gray literature from organizations like WHO and UNICEF. The search covered sources published from 2010 to </w:t>
      </w:r>
      <w:proofErr w:type="gramStart"/>
      <w:r w:rsidRPr="0081598B">
        <w:rPr>
          <w:rFonts w:ascii="Times New Roman" w:hAnsi="Times New Roman" w:cs="Times New Roman"/>
        </w:rPr>
        <w:t>2025, and</w:t>
      </w:r>
      <w:proofErr w:type="gramEnd"/>
      <w:r w:rsidRPr="0081598B">
        <w:rPr>
          <w:rFonts w:ascii="Times New Roman" w:hAnsi="Times New Roman" w:cs="Times New Roman"/>
        </w:rPr>
        <w:t xml:space="preserve"> included a total of 19 peer-reviewed articles and 5 gray literature sources. Our review found that a diverse range of mobile and AI-based tools are being developed for screening and data collection, showing early promise in improving data accuracy and providing personalized guidance. However, significant challenges to their widespread adoption persist, including limited digital literacy among frontline workers, technical issues, and concerns regarding data privacy. In conclusion, while digital health offers immense potential for enhancing malnutrition efforts in young children, future research and policy must focus on addressing these implementation barriers to maximize the global impact of these technologies.</w:t>
      </w:r>
    </w:p>
    <w:p w14:paraId="6EE78E24" w14:textId="77777777" w:rsidR="00955BB7" w:rsidRDefault="00955BB7" w:rsidP="0081598B">
      <w:pPr>
        <w:spacing w:line="360" w:lineRule="auto"/>
        <w:jc w:val="both"/>
        <w:rPr>
          <w:rFonts w:ascii="Times New Roman" w:hAnsi="Times New Roman" w:cs="Times New Roman"/>
        </w:rPr>
      </w:pPr>
    </w:p>
    <w:p w14:paraId="21F372BD" w14:textId="77777777" w:rsidR="00955BB7" w:rsidRDefault="00955BB7" w:rsidP="0081598B">
      <w:pPr>
        <w:spacing w:line="360" w:lineRule="auto"/>
        <w:jc w:val="both"/>
        <w:rPr>
          <w:rFonts w:ascii="Times New Roman" w:hAnsi="Times New Roman" w:cs="Times New Roman"/>
        </w:rPr>
      </w:pPr>
    </w:p>
    <w:p w14:paraId="02A44F73" w14:textId="77777777" w:rsidR="00955BB7" w:rsidRDefault="00955BB7" w:rsidP="0081598B">
      <w:pPr>
        <w:spacing w:line="360" w:lineRule="auto"/>
        <w:jc w:val="both"/>
        <w:rPr>
          <w:rFonts w:ascii="Times New Roman" w:hAnsi="Times New Roman" w:cs="Times New Roman"/>
        </w:rPr>
      </w:pPr>
    </w:p>
    <w:p w14:paraId="3849CED9" w14:textId="77777777" w:rsidR="00955BB7" w:rsidRDefault="00955BB7" w:rsidP="0081598B">
      <w:pPr>
        <w:spacing w:line="360" w:lineRule="auto"/>
        <w:jc w:val="both"/>
        <w:rPr>
          <w:rFonts w:ascii="Times New Roman" w:hAnsi="Times New Roman" w:cs="Times New Roman"/>
        </w:rPr>
      </w:pPr>
    </w:p>
    <w:p w14:paraId="18CF2E73" w14:textId="77777777" w:rsidR="00955BB7" w:rsidRDefault="00955BB7" w:rsidP="0081598B">
      <w:pPr>
        <w:spacing w:line="360" w:lineRule="auto"/>
        <w:jc w:val="both"/>
        <w:rPr>
          <w:rFonts w:ascii="Times New Roman" w:hAnsi="Times New Roman" w:cs="Times New Roman"/>
        </w:rPr>
      </w:pPr>
    </w:p>
    <w:p w14:paraId="2B86EF75" w14:textId="77777777" w:rsidR="00955BB7" w:rsidRDefault="00955BB7" w:rsidP="0081598B">
      <w:pPr>
        <w:spacing w:line="360" w:lineRule="auto"/>
        <w:jc w:val="both"/>
        <w:rPr>
          <w:rFonts w:ascii="Times New Roman" w:hAnsi="Times New Roman" w:cs="Times New Roman"/>
        </w:rPr>
      </w:pPr>
    </w:p>
    <w:p w14:paraId="1228B8C2" w14:textId="192D3BA1" w:rsidR="00955BB7" w:rsidRDefault="00441363" w:rsidP="00441363">
      <w:pPr>
        <w:spacing w:line="360" w:lineRule="auto"/>
        <w:jc w:val="center"/>
        <w:rPr>
          <w:rFonts w:ascii="Times New Roman" w:hAnsi="Times New Roman" w:cs="Times New Roman"/>
          <w:b/>
          <w:bCs/>
          <w:sz w:val="28"/>
          <w:szCs w:val="28"/>
          <w:u w:val="single"/>
        </w:rPr>
      </w:pPr>
      <w:r w:rsidRPr="00FF47B5">
        <w:rPr>
          <w:rFonts w:ascii="Times New Roman" w:hAnsi="Times New Roman" w:cs="Times New Roman"/>
          <w:b/>
          <w:bCs/>
          <w:sz w:val="28"/>
          <w:szCs w:val="28"/>
          <w:u w:val="single"/>
        </w:rPr>
        <w:lastRenderedPageBreak/>
        <w:t>INTRODUCTION</w:t>
      </w:r>
    </w:p>
    <w:p w14:paraId="714F0280" w14:textId="77777777" w:rsidR="00FF47B5" w:rsidRPr="00FF47B5" w:rsidRDefault="00FF47B5" w:rsidP="00441363">
      <w:pPr>
        <w:spacing w:line="360" w:lineRule="auto"/>
        <w:jc w:val="center"/>
        <w:rPr>
          <w:rFonts w:ascii="Times New Roman" w:hAnsi="Times New Roman" w:cs="Times New Roman"/>
          <w:b/>
          <w:bCs/>
          <w:sz w:val="28"/>
          <w:szCs w:val="28"/>
          <w:u w:val="single"/>
        </w:rPr>
      </w:pPr>
    </w:p>
    <w:p w14:paraId="102F7806" w14:textId="539A609E" w:rsidR="00B32DA2" w:rsidRPr="00B32DA2" w:rsidRDefault="00B32DA2" w:rsidP="00B32DA2">
      <w:pPr>
        <w:spacing w:line="360" w:lineRule="auto"/>
        <w:jc w:val="both"/>
        <w:rPr>
          <w:rFonts w:ascii="Times New Roman" w:hAnsi="Times New Roman" w:cs="Times New Roman"/>
        </w:rPr>
      </w:pPr>
      <w:r w:rsidRPr="00B32DA2">
        <w:rPr>
          <w:rFonts w:ascii="Times New Roman" w:hAnsi="Times New Roman" w:cs="Times New Roman"/>
          <w:b/>
          <w:bCs/>
        </w:rPr>
        <w:t>Malnutrition, in all its forms, continues to be one of the most pressing global health challenges.</w:t>
      </w:r>
      <w:r w:rsidRPr="00B32DA2">
        <w:rPr>
          <w:rFonts w:ascii="Times New Roman" w:hAnsi="Times New Roman" w:cs="Times New Roman"/>
        </w:rPr>
        <w:t xml:space="preserve"> It includes both undernutrition—such as wasting, </w:t>
      </w:r>
      <w:proofErr w:type="gramStart"/>
      <w:r w:rsidRPr="00B32DA2">
        <w:rPr>
          <w:rFonts w:ascii="Times New Roman" w:hAnsi="Times New Roman" w:cs="Times New Roman"/>
        </w:rPr>
        <w:t>stunting, and</w:t>
      </w:r>
      <w:proofErr w:type="gramEnd"/>
      <w:r w:rsidRPr="00B32DA2">
        <w:rPr>
          <w:rFonts w:ascii="Times New Roman" w:hAnsi="Times New Roman" w:cs="Times New Roman"/>
        </w:rPr>
        <w:t xml:space="preserve"> micronutrient deficiencies—and overnutrition, which appears as overweight and obesity. According to the latest joint estimates from UNICEF, the World Health Organization (WHO), and the World Bank (2025 edition), millions of children under five are still affected worldwide. In 2024 alone, about </w:t>
      </w:r>
      <w:r w:rsidRPr="00B32DA2">
        <w:rPr>
          <w:rFonts w:ascii="Times New Roman" w:hAnsi="Times New Roman" w:cs="Times New Roman"/>
          <w:b/>
          <w:bCs/>
        </w:rPr>
        <w:t>150.2 million children were stunted</w:t>
      </w:r>
      <w:r w:rsidRPr="00B32DA2">
        <w:rPr>
          <w:rFonts w:ascii="Times New Roman" w:hAnsi="Times New Roman" w:cs="Times New Roman"/>
        </w:rPr>
        <w:t xml:space="preserve"> (too short for their age), </w:t>
      </w:r>
      <w:r w:rsidRPr="00B32DA2">
        <w:rPr>
          <w:rFonts w:ascii="Times New Roman" w:hAnsi="Times New Roman" w:cs="Times New Roman"/>
          <w:b/>
          <w:bCs/>
        </w:rPr>
        <w:t>42.8 million were wasted</w:t>
      </w:r>
      <w:r w:rsidRPr="00B32DA2">
        <w:rPr>
          <w:rFonts w:ascii="Times New Roman" w:hAnsi="Times New Roman" w:cs="Times New Roman"/>
        </w:rPr>
        <w:t xml:space="preserve"> (too thin for their height), and more than </w:t>
      </w:r>
      <w:r w:rsidRPr="00B32DA2">
        <w:rPr>
          <w:rFonts w:ascii="Times New Roman" w:hAnsi="Times New Roman" w:cs="Times New Roman"/>
          <w:b/>
          <w:bCs/>
        </w:rPr>
        <w:t>37 million were overweight or obese</w:t>
      </w:r>
      <w:r w:rsidRPr="00B32DA2">
        <w:rPr>
          <w:rFonts w:ascii="Times New Roman" w:hAnsi="Times New Roman" w:cs="Times New Roman"/>
        </w:rPr>
        <w:t>. The consequences are devastating, going far beyond health: malnutrition raises healthcare costs, lowers productivity, and limits educational achievement, ultimately slowing social and economic progress</w:t>
      </w:r>
      <w:r w:rsidRPr="003509A2">
        <w:rPr>
          <w:rFonts w:ascii="Times New Roman" w:hAnsi="Times New Roman" w:cs="Times New Roman"/>
          <w:vertAlign w:val="superscript"/>
        </w:rPr>
        <w:t>.</w:t>
      </w:r>
      <w:sdt>
        <w:sdtPr>
          <w:rPr>
            <w:rFonts w:ascii="Times New Roman" w:hAnsi="Times New Roman" w:cs="Times New Roman"/>
            <w:color w:val="000000"/>
          </w:rPr>
          <w:tag w:val="MENDELEY_CITATION_v3_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"/>
          <w:id w:val="420154488"/>
          <w:placeholder>
            <w:docPart w:val="DefaultPlaceholder_-1854013440"/>
          </w:placeholder>
        </w:sdtPr>
        <w:sdtEndPr/>
        <w:sdtContent>
          <w:r w:rsidR="003509A2" w:rsidRPr="003509A2">
            <w:rPr>
              <w:rFonts w:ascii="Times New Roman" w:hAnsi="Times New Roman" w:cs="Times New Roman"/>
              <w:color w:val="000000"/>
            </w:rPr>
            <w:t>(1,2)</w:t>
          </w:r>
        </w:sdtContent>
      </w:sdt>
    </w:p>
    <w:p w14:paraId="081C2A2B" w14:textId="2CF29050" w:rsidR="00B32DA2" w:rsidRPr="00B32DA2" w:rsidRDefault="00B32DA2" w:rsidP="00B32DA2">
      <w:pPr>
        <w:spacing w:line="360" w:lineRule="auto"/>
        <w:jc w:val="both"/>
        <w:rPr>
          <w:rFonts w:ascii="Times New Roman" w:hAnsi="Times New Roman" w:cs="Times New Roman"/>
        </w:rPr>
      </w:pPr>
      <w:r w:rsidRPr="00B32DA2">
        <w:rPr>
          <w:rFonts w:ascii="Times New Roman" w:hAnsi="Times New Roman" w:cs="Times New Roman"/>
          <w:b/>
          <w:bCs/>
        </w:rPr>
        <w:t>Traditional approaches to tackling malnutrition face many barriers, especially in resource-limited settings.</w:t>
      </w:r>
      <w:r w:rsidRPr="00B32DA2">
        <w:rPr>
          <w:rFonts w:ascii="Times New Roman" w:hAnsi="Times New Roman" w:cs="Times New Roman"/>
        </w:rPr>
        <w:t xml:space="preserve"> These include shortages of trained health workers, difficulties in reaching remote populations, and challenges in collecting and monitoring data in real time. Data is often collected only at long intervals, which means seasonal variations and urgent needs are missing</w:t>
      </w:r>
      <w:r w:rsidR="00FF47B5">
        <w:rPr>
          <w:rFonts w:ascii="Times New Roman" w:hAnsi="Times New Roman" w:cs="Times New Roman"/>
        </w:rPr>
        <w:t xml:space="preserve"> a</w:t>
      </w:r>
      <w:r w:rsidRPr="00B32DA2">
        <w:rPr>
          <w:rFonts w:ascii="Times New Roman" w:hAnsi="Times New Roman" w:cs="Times New Roman"/>
        </w:rPr>
        <w:t>s a result, timely interventions become difficult, emphasizing the urgent need for more innovative and scalable solutions.</w:t>
      </w:r>
    </w:p>
    <w:p w14:paraId="3B8A58A3" w14:textId="62055E5E" w:rsidR="00B32DA2" w:rsidRPr="00B32DA2" w:rsidRDefault="00B32DA2" w:rsidP="00B32DA2">
      <w:pPr>
        <w:spacing w:line="360" w:lineRule="auto"/>
        <w:jc w:val="both"/>
        <w:rPr>
          <w:rFonts w:ascii="Times New Roman" w:hAnsi="Times New Roman" w:cs="Times New Roman"/>
        </w:rPr>
      </w:pPr>
      <w:r w:rsidRPr="00B32DA2">
        <w:rPr>
          <w:rFonts w:ascii="Times New Roman" w:hAnsi="Times New Roman" w:cs="Times New Roman"/>
          <w:b/>
          <w:bCs/>
        </w:rPr>
        <w:t>In recent years, digital technologies have created new possibilities to overcome these gaps.</w:t>
      </w:r>
      <w:r w:rsidRPr="00B32DA2">
        <w:rPr>
          <w:rFonts w:ascii="Times New Roman" w:hAnsi="Times New Roman" w:cs="Times New Roman"/>
        </w:rPr>
        <w:t xml:space="preserve"> Mobile health (mHealth) apps, telemedicine platforms, and data analytics tools have shown real promise in improving nutrition-related services.</w:t>
      </w:r>
      <w:sdt>
        <w:sdtPr>
          <w:rPr>
            <w:rFonts w:ascii="Times New Roman" w:hAnsi="Times New Roman" w:cs="Times New Roman"/>
            <w:color w:val="000000"/>
          </w:rPr>
          <w:tag w:val="MENDELEY_CITATION_v3_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"/>
          <w:id w:val="-1219348580"/>
          <w:placeholder>
            <w:docPart w:val="DefaultPlaceholder_-1854013440"/>
          </w:placeholder>
        </w:sdtPr>
        <w:sdtEndPr/>
        <w:sdtContent>
          <w:r w:rsidR="003509A2" w:rsidRPr="003509A2">
            <w:rPr>
              <w:rFonts w:ascii="Times New Roman" w:hAnsi="Times New Roman" w:cs="Times New Roman"/>
              <w:color w:val="000000"/>
            </w:rPr>
            <w:t>(3,4)</w:t>
          </w:r>
        </w:sdtContent>
      </w:sdt>
      <w:r w:rsidRPr="00B32DA2">
        <w:rPr>
          <w:rFonts w:ascii="Times New Roman" w:hAnsi="Times New Roman" w:cs="Times New Roman"/>
        </w:rPr>
        <w:t xml:space="preserve"> They can make data collection faster and more accurate, provide tailored dietary guidance, enable remote consultations, and give individuals and communities greater control over their nutritional well-being.</w:t>
      </w:r>
    </w:p>
    <w:p w14:paraId="793AE706" w14:textId="77777777" w:rsidR="00AD4FA8" w:rsidRDefault="00B32DA2" w:rsidP="006503D0">
      <w:pPr>
        <w:spacing w:line="360" w:lineRule="auto"/>
        <w:jc w:val="both"/>
        <w:rPr>
          <w:rFonts w:ascii="Times New Roman" w:hAnsi="Times New Roman" w:cs="Times New Roman"/>
        </w:rPr>
      </w:pPr>
      <w:r w:rsidRPr="00B32DA2">
        <w:rPr>
          <w:rFonts w:ascii="Times New Roman" w:hAnsi="Times New Roman" w:cs="Times New Roman"/>
          <w:b/>
          <w:bCs/>
        </w:rPr>
        <w:t>This scoping review will map the current evidence on digital health solutions for malnutrition detection and mitigation.</w:t>
      </w:r>
      <w:r w:rsidRPr="00B32DA2">
        <w:rPr>
          <w:rFonts w:ascii="Times New Roman" w:hAnsi="Times New Roman" w:cs="Times New Roman"/>
        </w:rPr>
        <w:t xml:space="preserve"> Unlike a systematic review, which answers one narrowly focused question, a scoping review is designed to take a broader view. It will explore what types of digital tools are currently being used, what outcomes have been reported, and what limitations still exist. By charting this landscape, the review aims to identify knowledge gaps, guide future research, and provide a stronger foundation for designing evidence-based digital health strategies to more effectively fight malnutrition at a global level</w:t>
      </w:r>
      <w:r w:rsidRPr="003509A2">
        <w:rPr>
          <w:rFonts w:ascii="Times New Roman" w:hAnsi="Times New Roman" w:cs="Times New Roman"/>
          <w:vertAlign w:val="superscript"/>
        </w:rPr>
        <w:t>.</w:t>
      </w:r>
      <w:sdt>
        <w:sdtPr>
          <w:rPr>
            <w:rFonts w:ascii="Times New Roman" w:hAnsi="Times New Roman" w:cs="Times New Roman"/>
            <w:color w:val="000000"/>
            <w:vertAlign w:val="superscript"/>
          </w:rPr>
          <w:tag w:val="MENDELEY_CITATION_v3_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"/>
          <w:id w:val="1867092772"/>
          <w:placeholder>
            <w:docPart w:val="DefaultPlaceholder_-1854013440"/>
          </w:placeholder>
        </w:sdtPr>
        <w:sdtEndPr/>
        <w:sdtContent>
          <w:r w:rsidR="003509A2" w:rsidRPr="003509A2">
            <w:rPr>
              <w:rFonts w:ascii="Times New Roman" w:hAnsi="Times New Roman" w:cs="Times New Roman"/>
              <w:color w:val="000000"/>
              <w:vertAlign w:val="superscript"/>
            </w:rPr>
            <w:t>(1,5,6)</w:t>
          </w:r>
        </w:sdtContent>
      </w:sdt>
    </w:p>
    <w:p w14:paraId="33EE1B97" w14:textId="59785AA9" w:rsidR="006503D0" w:rsidRPr="006503D0" w:rsidRDefault="006503D0" w:rsidP="006503D0">
      <w:pPr>
        <w:spacing w:line="360" w:lineRule="auto"/>
        <w:jc w:val="both"/>
        <w:rPr>
          <w:rFonts w:ascii="Times New Roman" w:hAnsi="Times New Roman" w:cs="Times New Roman"/>
        </w:rPr>
      </w:pPr>
      <w:r w:rsidRPr="006503D0">
        <w:rPr>
          <w:rFonts w:ascii="Times New Roman" w:hAnsi="Times New Roman" w:cs="Times New Roman"/>
          <w:b/>
          <w:bCs/>
          <w:sz w:val="28"/>
          <w:szCs w:val="28"/>
          <w:u w:val="single"/>
        </w:rPr>
        <w:lastRenderedPageBreak/>
        <w:t>METHODOLOGY</w:t>
      </w:r>
    </w:p>
    <w:p w14:paraId="50A53683" w14:textId="77777777" w:rsidR="006503D0" w:rsidRPr="006503D0" w:rsidRDefault="006503D0" w:rsidP="000E61E5">
      <w:pPr>
        <w:spacing w:line="360" w:lineRule="auto"/>
        <w:rPr>
          <w:rFonts w:ascii="Times New Roman" w:hAnsi="Times New Roman" w:cs="Times New Roman"/>
        </w:rPr>
      </w:pPr>
      <w:r w:rsidRPr="006503D0">
        <w:rPr>
          <w:rFonts w:ascii="Times New Roman" w:hAnsi="Times New Roman" w:cs="Times New Roman"/>
        </w:rPr>
        <w:t>This scoping review was undertaken using the PRISMA-</w:t>
      </w:r>
      <w:proofErr w:type="spellStart"/>
      <w:r w:rsidRPr="006503D0">
        <w:rPr>
          <w:rFonts w:ascii="Times New Roman" w:hAnsi="Times New Roman" w:cs="Times New Roman"/>
        </w:rPr>
        <w:t>ScR</w:t>
      </w:r>
      <w:proofErr w:type="spellEnd"/>
      <w:r w:rsidRPr="006503D0">
        <w:rPr>
          <w:rFonts w:ascii="Times New Roman" w:hAnsi="Times New Roman" w:cs="Times New Roman"/>
        </w:rPr>
        <w:t xml:space="preserve"> (Preferred Reporting Items for Systematic Reviews and Meta-Analyses extension for Scoping Reviews) guidelines to provide methodological rigor and transparency.</w:t>
      </w:r>
      <w:r w:rsidRPr="006503D0">
        <w:rPr>
          <w:rFonts w:ascii="Times New Roman" w:hAnsi="Times New Roman" w:cs="Times New Roman"/>
        </w:rPr>
        <w:br/>
      </w:r>
      <w:r w:rsidRPr="006503D0">
        <w:rPr>
          <w:rFonts w:ascii="Times New Roman" w:hAnsi="Times New Roman" w:cs="Times New Roman"/>
          <w:b/>
          <w:bCs/>
          <w:u w:val="single"/>
        </w:rPr>
        <w:t>Research Questions:</w:t>
      </w:r>
      <w:r w:rsidRPr="006503D0">
        <w:rPr>
          <w:rFonts w:ascii="Times New Roman" w:hAnsi="Times New Roman" w:cs="Times New Roman"/>
          <w:b/>
          <w:bCs/>
        </w:rPr>
        <w:br/>
      </w:r>
      <w:r w:rsidRPr="006503D0">
        <w:rPr>
          <w:rFonts w:ascii="Times New Roman" w:hAnsi="Times New Roman" w:cs="Times New Roman"/>
        </w:rPr>
        <w:t>The review was informed by two central questions:</w:t>
      </w:r>
    </w:p>
    <w:p w14:paraId="6D292471" w14:textId="02B7FBCE" w:rsidR="006503D0" w:rsidRPr="006503D0" w:rsidRDefault="006503D0" w:rsidP="000E61E5">
      <w:pPr>
        <w:numPr>
          <w:ilvl w:val="0"/>
          <w:numId w:val="7"/>
        </w:numPr>
        <w:spacing w:line="360" w:lineRule="auto"/>
        <w:rPr>
          <w:rFonts w:ascii="Times New Roman" w:hAnsi="Times New Roman" w:cs="Times New Roman"/>
        </w:rPr>
      </w:pPr>
      <w:r w:rsidRPr="006503D0">
        <w:rPr>
          <w:rFonts w:ascii="Times New Roman" w:hAnsi="Times New Roman" w:cs="Times New Roman"/>
        </w:rPr>
        <w:t xml:space="preserve">What types of digital tools are </w:t>
      </w:r>
      <w:r w:rsidR="00CE507D" w:rsidRPr="006503D0">
        <w:rPr>
          <w:rFonts w:ascii="Times New Roman" w:hAnsi="Times New Roman" w:cs="Times New Roman"/>
        </w:rPr>
        <w:t>developed</w:t>
      </w:r>
      <w:r w:rsidRPr="006503D0">
        <w:rPr>
          <w:rFonts w:ascii="Times New Roman" w:hAnsi="Times New Roman" w:cs="Times New Roman"/>
        </w:rPr>
        <w:t xml:space="preserve"> for acute malnutrition screening and early detection in children under five, and how effective are they?</w:t>
      </w:r>
    </w:p>
    <w:p w14:paraId="5E67EF9F" w14:textId="77777777" w:rsidR="006503D0" w:rsidRPr="006503D0" w:rsidRDefault="006503D0" w:rsidP="000E61E5">
      <w:pPr>
        <w:numPr>
          <w:ilvl w:val="0"/>
          <w:numId w:val="7"/>
        </w:numPr>
        <w:spacing w:line="360" w:lineRule="auto"/>
        <w:rPr>
          <w:rFonts w:ascii="Times New Roman" w:hAnsi="Times New Roman" w:cs="Times New Roman"/>
        </w:rPr>
      </w:pPr>
      <w:r w:rsidRPr="006503D0">
        <w:rPr>
          <w:rFonts w:ascii="Times New Roman" w:hAnsi="Times New Roman" w:cs="Times New Roman"/>
        </w:rPr>
        <w:t>In what ways are digital solutions transforming malnutrition interventions, and what major barriers hinder their widespread adoption?</w:t>
      </w:r>
    </w:p>
    <w:p w14:paraId="5460883E" w14:textId="77777777" w:rsidR="006503D0" w:rsidRPr="006503D0" w:rsidRDefault="006503D0" w:rsidP="000E61E5">
      <w:pPr>
        <w:spacing w:line="360" w:lineRule="auto"/>
        <w:rPr>
          <w:rFonts w:ascii="Times New Roman" w:hAnsi="Times New Roman" w:cs="Times New Roman"/>
        </w:rPr>
      </w:pPr>
      <w:r w:rsidRPr="006503D0">
        <w:rPr>
          <w:rFonts w:ascii="Times New Roman" w:hAnsi="Times New Roman" w:cs="Times New Roman"/>
          <w:b/>
          <w:bCs/>
          <w:u w:val="single"/>
        </w:rPr>
        <w:t>Eligibility Criteria (PCC Framework)</w:t>
      </w:r>
      <w:r w:rsidRPr="006503D0">
        <w:rPr>
          <w:rFonts w:ascii="Times New Roman" w:hAnsi="Times New Roman" w:cs="Times New Roman"/>
          <w:b/>
          <w:bCs/>
        </w:rPr>
        <w:br/>
      </w:r>
      <w:r w:rsidRPr="006503D0">
        <w:rPr>
          <w:rFonts w:ascii="Times New Roman" w:hAnsi="Times New Roman" w:cs="Times New Roman"/>
        </w:rPr>
        <w:t>To define the focus of the review, we applied the Population–Concept–Context (PCC) framework:</w:t>
      </w:r>
      <w:r w:rsidRPr="006503D0">
        <w:rPr>
          <w:rFonts w:ascii="Times New Roman" w:hAnsi="Times New Roman" w:cs="Times New Roman"/>
        </w:rPr>
        <w:br/>
        <w:t>• Population: Children under five years of age.</w:t>
      </w:r>
      <w:r w:rsidRPr="006503D0">
        <w:rPr>
          <w:rFonts w:ascii="Times New Roman" w:hAnsi="Times New Roman" w:cs="Times New Roman"/>
        </w:rPr>
        <w:br/>
        <w:t>• Concept: Technology-based health solutions (e.g., health apps on phones, artificial intelligence-powered tools) for prevention, screening, early detection, diagnosis, or treatment of malnutrition.</w:t>
      </w:r>
      <w:r w:rsidRPr="006503D0">
        <w:rPr>
          <w:rFonts w:ascii="Times New Roman" w:hAnsi="Times New Roman" w:cs="Times New Roman"/>
        </w:rPr>
        <w:br/>
        <w:t>• Background: All kinds of geographical locations were included to provide an international perspective.</w:t>
      </w:r>
    </w:p>
    <w:p w14:paraId="1657986E" w14:textId="77777777" w:rsidR="006503D0" w:rsidRPr="006503D0" w:rsidRDefault="006503D0" w:rsidP="000E61E5">
      <w:pPr>
        <w:spacing w:line="360" w:lineRule="auto"/>
        <w:rPr>
          <w:rFonts w:ascii="Times New Roman" w:hAnsi="Times New Roman" w:cs="Times New Roman"/>
        </w:rPr>
      </w:pPr>
      <w:r w:rsidRPr="006503D0">
        <w:rPr>
          <w:rFonts w:ascii="Times New Roman" w:hAnsi="Times New Roman" w:cs="Times New Roman"/>
          <w:b/>
          <w:bCs/>
          <w:u w:val="single"/>
        </w:rPr>
        <w:t>Sources of Information and Search Approach</w:t>
      </w:r>
      <w:r w:rsidRPr="006503D0">
        <w:rPr>
          <w:rFonts w:ascii="Times New Roman" w:hAnsi="Times New Roman" w:cs="Times New Roman"/>
          <w:b/>
          <w:bCs/>
          <w:u w:val="single"/>
        </w:rPr>
        <w:br/>
      </w:r>
      <w:r w:rsidRPr="006503D0">
        <w:rPr>
          <w:rFonts w:ascii="Times New Roman" w:hAnsi="Times New Roman" w:cs="Times New Roman"/>
        </w:rPr>
        <w:t>The search strategy was formulated with reference to a medical librarian to make it as comprehensive as possible. Various sources were consulted:</w:t>
      </w:r>
      <w:r w:rsidRPr="006503D0">
        <w:rPr>
          <w:rFonts w:ascii="Times New Roman" w:hAnsi="Times New Roman" w:cs="Times New Roman"/>
        </w:rPr>
        <w:br/>
        <w:t>• Databases searched: PubMed, BMC, and Elsevier (peer-reviewed journals)</w:t>
      </w:r>
      <w:r w:rsidRPr="006503D0">
        <w:rPr>
          <w:rFonts w:ascii="Times New Roman" w:hAnsi="Times New Roman" w:cs="Times New Roman"/>
        </w:rPr>
        <w:br/>
        <w:t>• Grey literature: International organization reports and publications like those of the World Health Organization (WHO) and UNICEF.</w:t>
      </w:r>
      <w:r w:rsidRPr="006503D0">
        <w:rPr>
          <w:rFonts w:ascii="Times New Roman" w:hAnsi="Times New Roman" w:cs="Times New Roman"/>
        </w:rPr>
        <w:br/>
        <w:t>• Other sources: Screening reference lists of included studies by hand.</w:t>
      </w:r>
      <w:r w:rsidRPr="006503D0">
        <w:rPr>
          <w:rFonts w:ascii="Times New Roman" w:hAnsi="Times New Roman" w:cs="Times New Roman"/>
        </w:rPr>
        <w:br/>
        <w:t>The search covered literature published between 2010 and 2025. The primary keywords and combinations included:</w:t>
      </w:r>
      <w:r w:rsidRPr="006503D0">
        <w:rPr>
          <w:rFonts w:ascii="Times New Roman" w:hAnsi="Times New Roman" w:cs="Times New Roman"/>
        </w:rPr>
        <w:br/>
        <w:t>"Malnutrition" AND "Digital health" AND "children under 5"</w:t>
      </w:r>
    </w:p>
    <w:p w14:paraId="397F68A3" w14:textId="77777777" w:rsidR="006503D0" w:rsidRPr="006503D0" w:rsidRDefault="006503D0" w:rsidP="000E61E5">
      <w:pPr>
        <w:spacing w:line="360" w:lineRule="auto"/>
        <w:rPr>
          <w:rFonts w:ascii="Times New Roman" w:hAnsi="Times New Roman" w:cs="Times New Roman"/>
        </w:rPr>
      </w:pPr>
      <w:r w:rsidRPr="006503D0">
        <w:rPr>
          <w:rFonts w:ascii="Times New Roman" w:hAnsi="Times New Roman" w:cs="Times New Roman"/>
          <w:b/>
          <w:bCs/>
          <w:u w:val="single"/>
        </w:rPr>
        <w:lastRenderedPageBreak/>
        <w:t>Study Selection and Data Charting</w:t>
      </w:r>
      <w:r w:rsidRPr="006503D0">
        <w:rPr>
          <w:rFonts w:ascii="Times New Roman" w:hAnsi="Times New Roman" w:cs="Times New Roman"/>
          <w:b/>
          <w:bCs/>
          <w:u w:val="single"/>
        </w:rPr>
        <w:br/>
      </w:r>
      <w:r w:rsidRPr="006503D0">
        <w:rPr>
          <w:rFonts w:ascii="Times New Roman" w:hAnsi="Times New Roman" w:cs="Times New Roman"/>
        </w:rPr>
        <w:t>• All records were imported to Covidence (a reference management software).</w:t>
      </w:r>
      <w:r w:rsidRPr="006503D0">
        <w:rPr>
          <w:rFonts w:ascii="Times New Roman" w:hAnsi="Times New Roman" w:cs="Times New Roman"/>
        </w:rPr>
        <w:br/>
        <w:t>• Duplicates were removed.</w:t>
      </w:r>
      <w:r w:rsidRPr="006503D0">
        <w:rPr>
          <w:rFonts w:ascii="Times New Roman" w:hAnsi="Times New Roman" w:cs="Times New Roman"/>
        </w:rPr>
        <w:br/>
        <w:t>• Titles and abstracts were screened by two independent reviewers against inclusion criteria.</w:t>
      </w:r>
      <w:r w:rsidRPr="006503D0">
        <w:rPr>
          <w:rFonts w:ascii="Times New Roman" w:hAnsi="Times New Roman" w:cs="Times New Roman"/>
        </w:rPr>
        <w:br/>
        <w:t>• Potential related studies were downloaded as full text and assessed by the aforementioned reviewers.</w:t>
      </w:r>
      <w:r w:rsidRPr="006503D0">
        <w:rPr>
          <w:rFonts w:ascii="Times New Roman" w:hAnsi="Times New Roman" w:cs="Times New Roman"/>
        </w:rPr>
        <w:br/>
        <w:t>• Differences were decided by discussion and on occasion by reference to a third reviewer.</w:t>
      </w:r>
      <w:r w:rsidRPr="006503D0">
        <w:rPr>
          <w:rFonts w:ascii="Times New Roman" w:hAnsi="Times New Roman" w:cs="Times New Roman"/>
        </w:rPr>
        <w:br/>
        <w:t>One data charting form was created to pull out the following information:</w:t>
      </w:r>
      <w:r w:rsidRPr="006503D0">
        <w:rPr>
          <w:rFonts w:ascii="Times New Roman" w:hAnsi="Times New Roman" w:cs="Times New Roman"/>
        </w:rPr>
        <w:br/>
        <w:t>• Characteristics of studies (year, country)</w:t>
      </w:r>
      <w:r w:rsidRPr="006503D0">
        <w:rPr>
          <w:rFonts w:ascii="Times New Roman" w:hAnsi="Times New Roman" w:cs="Times New Roman"/>
        </w:rPr>
        <w:br/>
        <w:t>• Definition of the digital solution.</w:t>
      </w:r>
      <w:r w:rsidRPr="006503D0">
        <w:rPr>
          <w:rFonts w:ascii="Times New Roman" w:hAnsi="Times New Roman" w:cs="Times New Roman"/>
        </w:rPr>
        <w:br/>
        <w:t>• Type of malnutrition outcome included.</w:t>
      </w:r>
      <w:r w:rsidRPr="006503D0">
        <w:rPr>
          <w:rFonts w:ascii="Times New Roman" w:hAnsi="Times New Roman" w:cs="Times New Roman"/>
        </w:rPr>
        <w:br/>
        <w:t>• Key findings.</w:t>
      </w:r>
      <w:r w:rsidRPr="006503D0">
        <w:rPr>
          <w:rFonts w:ascii="Times New Roman" w:hAnsi="Times New Roman" w:cs="Times New Roman"/>
        </w:rPr>
        <w:br/>
        <w:t>• Reported barriers and facilitators of implementation.</w:t>
      </w:r>
    </w:p>
    <w:p w14:paraId="67DE034A" w14:textId="77777777" w:rsidR="006503D0" w:rsidRPr="006503D0" w:rsidRDefault="006503D0" w:rsidP="000E61E5">
      <w:pPr>
        <w:spacing w:line="360" w:lineRule="auto"/>
        <w:rPr>
          <w:rFonts w:ascii="Times New Roman" w:hAnsi="Times New Roman" w:cs="Times New Roman"/>
        </w:rPr>
      </w:pPr>
      <w:r w:rsidRPr="006503D0">
        <w:rPr>
          <w:rFonts w:ascii="Times New Roman" w:hAnsi="Times New Roman" w:cs="Times New Roman"/>
          <w:b/>
          <w:bCs/>
          <w:color w:val="000000" w:themeColor="text1"/>
          <w:u w:val="single"/>
        </w:rPr>
        <w:t>Synthesis of Results</w:t>
      </w:r>
      <w:r w:rsidRPr="006503D0">
        <w:rPr>
          <w:rFonts w:ascii="Times New Roman" w:hAnsi="Times New Roman" w:cs="Times New Roman"/>
          <w:b/>
          <w:bCs/>
          <w:color w:val="000000" w:themeColor="text1"/>
          <w:u w:val="single"/>
        </w:rPr>
        <w:br/>
      </w:r>
      <w:r w:rsidRPr="006503D0">
        <w:rPr>
          <w:rFonts w:ascii="Times New Roman" w:hAnsi="Times New Roman" w:cs="Times New Roman"/>
        </w:rPr>
        <w:t>Data that were extracted were synthesized to form a descriptive summary. Findings were structured by:</w:t>
      </w:r>
      <w:r w:rsidRPr="006503D0">
        <w:rPr>
          <w:rFonts w:ascii="Times New Roman" w:hAnsi="Times New Roman" w:cs="Times New Roman"/>
        </w:rPr>
        <w:br/>
        <w:t>• Kind of digital solution</w:t>
      </w:r>
      <w:r w:rsidRPr="006503D0">
        <w:rPr>
          <w:rFonts w:ascii="Times New Roman" w:hAnsi="Times New Roman" w:cs="Times New Roman"/>
        </w:rPr>
        <w:br/>
        <w:t>• Point of application within the malnutrition care continuum (e.g., screening, prevention, treatment)</w:t>
      </w:r>
      <w:r w:rsidRPr="006503D0">
        <w:rPr>
          <w:rFonts w:ascii="Times New Roman" w:hAnsi="Times New Roman" w:cs="Times New Roman"/>
        </w:rPr>
        <w:br/>
        <w:t>• Filled out reported outcomes forms</w:t>
      </w:r>
    </w:p>
    <w:p w14:paraId="4B311210" w14:textId="77777777" w:rsidR="006503D0" w:rsidRDefault="006503D0" w:rsidP="000E61E5">
      <w:pPr>
        <w:spacing w:line="360" w:lineRule="auto"/>
        <w:rPr>
          <w:rFonts w:ascii="Times New Roman" w:hAnsi="Times New Roman" w:cs="Times New Roman"/>
        </w:rPr>
      </w:pPr>
      <w:r w:rsidRPr="006503D0">
        <w:rPr>
          <w:rFonts w:ascii="Times New Roman" w:hAnsi="Times New Roman" w:cs="Times New Roman"/>
        </w:rPr>
        <w:t>This narrative synthesis was then used to answer research questions as well as to reveal knowledge gaps that existed to inform future inquiries.</w:t>
      </w:r>
    </w:p>
    <w:p w14:paraId="70E843A2" w14:textId="77777777" w:rsidR="00DF6CC7" w:rsidRDefault="00DF6CC7" w:rsidP="000E61E5">
      <w:pPr>
        <w:spacing w:line="360" w:lineRule="auto"/>
        <w:rPr>
          <w:rFonts w:ascii="Times New Roman" w:hAnsi="Times New Roman" w:cs="Times New Roman"/>
        </w:rPr>
      </w:pPr>
    </w:p>
    <w:p w14:paraId="1A708E02" w14:textId="77777777" w:rsidR="00DF6CC7" w:rsidRDefault="00DF6CC7" w:rsidP="000E61E5">
      <w:pPr>
        <w:spacing w:line="360" w:lineRule="auto"/>
        <w:rPr>
          <w:rFonts w:ascii="Times New Roman" w:hAnsi="Times New Roman" w:cs="Times New Roman"/>
        </w:rPr>
      </w:pPr>
    </w:p>
    <w:p w14:paraId="2D029809" w14:textId="77777777" w:rsidR="00DF6CC7" w:rsidRDefault="00DF6CC7" w:rsidP="000E61E5">
      <w:pPr>
        <w:spacing w:line="360" w:lineRule="auto"/>
        <w:rPr>
          <w:rFonts w:ascii="Times New Roman" w:hAnsi="Times New Roman" w:cs="Times New Roman"/>
        </w:rPr>
      </w:pPr>
    </w:p>
    <w:p w14:paraId="023C23C4" w14:textId="77777777" w:rsidR="00AD4FA8" w:rsidRDefault="00AD4FA8" w:rsidP="000E61E5">
      <w:pPr>
        <w:spacing w:line="360" w:lineRule="auto"/>
        <w:rPr>
          <w:rFonts w:ascii="Times New Roman" w:hAnsi="Times New Roman" w:cs="Times New Roman"/>
        </w:rPr>
      </w:pPr>
    </w:p>
    <w:p w14:paraId="7C9A04D7" w14:textId="77777777" w:rsidR="00AD4FA8" w:rsidRDefault="00AD4FA8" w:rsidP="000E61E5">
      <w:pPr>
        <w:spacing w:line="360" w:lineRule="auto"/>
        <w:rPr>
          <w:rFonts w:ascii="Times New Roman" w:hAnsi="Times New Roman" w:cs="Times New Roman"/>
        </w:rPr>
      </w:pPr>
    </w:p>
    <w:p w14:paraId="56ABD498" w14:textId="5834CC9A" w:rsidR="00DF6CC7" w:rsidRDefault="00DF6CC7" w:rsidP="000E61E5">
      <w:pPr>
        <w:spacing w:line="360" w:lineRule="auto"/>
        <w:rPr>
          <w:rFonts w:ascii="Times New Roman" w:hAnsi="Times New Roman" w:cs="Times New Roman"/>
        </w:rPr>
      </w:pPr>
      <w:r w:rsidRPr="00DF6CC7">
        <w:rPr>
          <w:rFonts w:ascii="Times New Roman" w:hAnsi="Times New Roman" w:cs="Times New Roman"/>
        </w:rPr>
        <w:lastRenderedPageBreak/>
        <w:t>Below is the compiled list of all studies included in this review, categorized according to relevant thematic areas.</w:t>
      </w:r>
    </w:p>
    <w:p w14:paraId="336877A4" w14:textId="62ABB462" w:rsidR="001D1F48" w:rsidRPr="006503D0" w:rsidRDefault="0008554B" w:rsidP="000E61E5">
      <w:pPr>
        <w:spacing w:line="360" w:lineRule="auto"/>
        <w:rPr>
          <w:rFonts w:ascii="Times New Roman" w:hAnsi="Times New Roman" w:cs="Times New Roman"/>
        </w:rPr>
      </w:pPr>
      <w:r w:rsidRPr="0008554B">
        <w:rPr>
          <w:rFonts w:ascii="Times New Roman" w:hAnsi="Times New Roman" w:cs="Times New Roman"/>
          <w:noProof/>
        </w:rPr>
        <w:drawing>
          <wp:inline distT="0" distB="0" distL="0" distR="0" wp14:anchorId="7034015E" wp14:editId="2DDD47BC">
            <wp:extent cx="5943600" cy="3222625"/>
            <wp:effectExtent l="0" t="0" r="0" b="0"/>
            <wp:docPr id="1592869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69975" name=""/>
                    <pic:cNvPicPr/>
                  </pic:nvPicPr>
                  <pic:blipFill>
                    <a:blip r:embed="rId20"/>
                    <a:stretch>
                      <a:fillRect/>
                    </a:stretch>
                  </pic:blipFill>
                  <pic:spPr>
                    <a:xfrm>
                      <a:off x="0" y="0"/>
                      <a:ext cx="5943600" cy="3222625"/>
                    </a:xfrm>
                    <a:prstGeom prst="rect">
                      <a:avLst/>
                    </a:prstGeom>
                  </pic:spPr>
                </pic:pic>
              </a:graphicData>
            </a:graphic>
          </wp:inline>
        </w:drawing>
      </w:r>
    </w:p>
    <w:p w14:paraId="54B98128" w14:textId="77777777" w:rsidR="007F2B54" w:rsidRPr="000E61E5" w:rsidRDefault="007F2B54" w:rsidP="000E61E5">
      <w:pPr>
        <w:spacing w:line="360" w:lineRule="auto"/>
        <w:rPr>
          <w:rFonts w:ascii="Times New Roman" w:hAnsi="Times New Roman" w:cs="Times New Roman"/>
          <w:sz w:val="22"/>
          <w:szCs w:val="22"/>
        </w:rPr>
      </w:pPr>
    </w:p>
    <w:p w14:paraId="0D74A9EB" w14:textId="77777777" w:rsidR="00F87FC5" w:rsidRDefault="00F87FC5" w:rsidP="00444AD9">
      <w:pPr>
        <w:spacing w:line="36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RESULTS</w:t>
      </w:r>
    </w:p>
    <w:p w14:paraId="349B5AD5" w14:textId="29ED3E1D" w:rsidR="00444AD9" w:rsidRPr="00444AD9" w:rsidRDefault="00444AD9" w:rsidP="00444AD9">
      <w:pPr>
        <w:spacing w:line="360" w:lineRule="auto"/>
        <w:rPr>
          <w:rFonts w:ascii="Times New Roman" w:hAnsi="Times New Roman" w:cs="Times New Roman"/>
        </w:rPr>
      </w:pPr>
      <w:r w:rsidRPr="00444AD9">
        <w:rPr>
          <w:rFonts w:ascii="Times New Roman" w:hAnsi="Times New Roman" w:cs="Times New Roman"/>
          <w:b/>
          <w:bCs/>
          <w:sz w:val="28"/>
          <w:szCs w:val="28"/>
          <w:u w:val="single"/>
        </w:rPr>
        <w:t>Digital Resources: Promoting Precision and Accessibility</w:t>
      </w:r>
      <w:r w:rsidRPr="00444AD9">
        <w:rPr>
          <w:rFonts w:ascii="Times New Roman" w:hAnsi="Times New Roman" w:cs="Times New Roman"/>
          <w:sz w:val="28"/>
          <w:szCs w:val="28"/>
          <w:u w:val="single"/>
        </w:rPr>
        <w:br/>
      </w:r>
      <w:r w:rsidRPr="00444AD9">
        <w:rPr>
          <w:rFonts w:ascii="Times New Roman" w:hAnsi="Times New Roman" w:cs="Times New Roman"/>
        </w:rPr>
        <w:t>Digital health technology is transforming how we deliver care for malnutrition by providing solutions to improve the accuracy, efficiency, and access of nutritional assessment, diagnosis, and intervention. They broadly fall under mHealth apps, artificial intelligence-powered diagnosis platforms, and comprehensive data systems.</w:t>
      </w:r>
    </w:p>
    <w:p w14:paraId="46F86FA6" w14:textId="7A53D51B" w:rsidR="00444AD9" w:rsidRPr="00C74261" w:rsidRDefault="00444AD9" w:rsidP="00C74261">
      <w:pPr>
        <w:pStyle w:val="ListParagraph"/>
        <w:numPr>
          <w:ilvl w:val="0"/>
          <w:numId w:val="8"/>
        </w:numPr>
        <w:spacing w:line="360" w:lineRule="auto"/>
        <w:ind w:left="0" w:hanging="450"/>
        <w:rPr>
          <w:rFonts w:ascii="Times New Roman" w:hAnsi="Times New Roman" w:cs="Times New Roman"/>
          <w:b/>
          <w:bCs/>
        </w:rPr>
      </w:pPr>
      <w:r w:rsidRPr="00C74261">
        <w:rPr>
          <w:rFonts w:ascii="Times New Roman" w:hAnsi="Times New Roman" w:cs="Times New Roman"/>
          <w:b/>
          <w:bCs/>
        </w:rPr>
        <w:t>Rise of Approved Screening Apps</w:t>
      </w:r>
    </w:p>
    <w:p w14:paraId="43E01E14" w14:textId="50A99C23" w:rsidR="00444AD9" w:rsidRPr="00444AD9" w:rsidRDefault="009B3347" w:rsidP="00444AD9">
      <w:pPr>
        <w:spacing w:line="360" w:lineRule="auto"/>
        <w:rPr>
          <w:rFonts w:ascii="Times New Roman" w:hAnsi="Times New Roman" w:cs="Times New Roman"/>
        </w:rPr>
      </w:pPr>
      <w:r w:rsidRPr="00444AD9">
        <w:rPr>
          <w:rFonts w:ascii="Times New Roman" w:hAnsi="Times New Roman" w:cs="Times New Roman"/>
        </w:rPr>
        <w:t>Several</w:t>
      </w:r>
      <w:r w:rsidR="00444AD9" w:rsidRPr="00444AD9">
        <w:rPr>
          <w:rFonts w:ascii="Times New Roman" w:hAnsi="Times New Roman" w:cs="Times New Roman"/>
        </w:rPr>
        <w:t xml:space="preserve"> evidence-based screening instruments for child malnutrition have been converted into mobile apps to enhance access and decrease human error. Examples include the Pediatric Nutrition Screening Tool (PNST), Screening Tool for the Assessment of Malnutrition in Pediatrics (STAMP), and Screening Tool for Risk on Nutritional Status and Growth (</w:t>
      </w:r>
      <w:proofErr w:type="spellStart"/>
      <w:r w:rsidR="00444AD9" w:rsidRPr="00444AD9">
        <w:rPr>
          <w:rFonts w:ascii="Times New Roman" w:hAnsi="Times New Roman" w:cs="Times New Roman"/>
        </w:rPr>
        <w:t>STRONGkids</w:t>
      </w:r>
      <w:proofErr w:type="spellEnd"/>
      <w:r w:rsidR="00444AD9" w:rsidRPr="00444AD9">
        <w:rPr>
          <w:rFonts w:ascii="Times New Roman" w:hAnsi="Times New Roman" w:cs="Times New Roman"/>
        </w:rPr>
        <w:t>),</w:t>
      </w:r>
      <w:sdt>
        <w:sdtPr>
          <w:rPr>
            <w:rFonts w:ascii="Times New Roman" w:hAnsi="Times New Roman" w:cs="Times New Roman"/>
            <w:color w:val="000000"/>
          </w:rPr>
          <w:tag w:val="MENDELEY_CITATION_v3_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"/>
          <w:id w:val="2030372341"/>
          <w:placeholder>
            <w:docPart w:val="DefaultPlaceholder_-1854013440"/>
          </w:placeholder>
        </w:sdtPr>
        <w:sdtEndPr>
          <w:rPr>
            <w:vertAlign w:val="superscript"/>
          </w:rPr>
        </w:sdtEndPr>
        <w:sdtContent>
          <w:r w:rsidR="00063DEC" w:rsidRPr="00063DEC">
            <w:rPr>
              <w:rFonts w:ascii="Times New Roman" w:hAnsi="Times New Roman" w:cs="Times New Roman"/>
              <w:color w:val="000000"/>
              <w:vertAlign w:val="superscript"/>
            </w:rPr>
            <w:t>(4,7,8)</w:t>
          </w:r>
        </w:sdtContent>
      </w:sdt>
      <w:r w:rsidR="00444AD9" w:rsidRPr="00444AD9">
        <w:rPr>
          <w:rFonts w:ascii="Times New Roman" w:hAnsi="Times New Roman" w:cs="Times New Roman"/>
        </w:rPr>
        <w:t xml:space="preserve"> which are increasingly found on apps as well as hospital wards.</w:t>
      </w:r>
      <w:r w:rsidR="00444AD9" w:rsidRPr="00444AD9">
        <w:rPr>
          <w:rFonts w:ascii="Times New Roman" w:hAnsi="Times New Roman" w:cs="Times New Roman"/>
        </w:rPr>
        <w:br/>
        <w:t xml:space="preserve">For example, a Chinese-developed mobile phone-based pediatric nutrition risk screening app </w:t>
      </w:r>
      <w:r w:rsidR="00444AD9" w:rsidRPr="00444AD9">
        <w:rPr>
          <w:rFonts w:ascii="Times New Roman" w:hAnsi="Times New Roman" w:cs="Times New Roman"/>
        </w:rPr>
        <w:lastRenderedPageBreak/>
        <w:t>automatically calculates Z-score values using anthropometric indicators, disease risk, and nutrition consumption with immediate real-time risk stratification. The E-</w:t>
      </w:r>
      <w:proofErr w:type="spellStart"/>
      <w:r w:rsidR="00444AD9" w:rsidRPr="00444AD9">
        <w:rPr>
          <w:rFonts w:ascii="Times New Roman" w:hAnsi="Times New Roman" w:cs="Times New Roman"/>
        </w:rPr>
        <w:t>Kindex</w:t>
      </w:r>
      <w:proofErr w:type="spellEnd"/>
      <w:r w:rsidR="00444AD9" w:rsidRPr="00444AD9">
        <w:rPr>
          <w:rFonts w:ascii="Times New Roman" w:hAnsi="Times New Roman" w:cs="Times New Roman"/>
        </w:rPr>
        <w:t xml:space="preserve"> (Electronic Kids Dietary Index) and Toddler </w:t>
      </w:r>
      <w:proofErr w:type="spellStart"/>
      <w:r w:rsidR="00444AD9" w:rsidRPr="00444AD9">
        <w:rPr>
          <w:rFonts w:ascii="Times New Roman" w:hAnsi="Times New Roman" w:cs="Times New Roman"/>
        </w:rPr>
        <w:t>NutriSTEP</w:t>
      </w:r>
      <w:proofErr w:type="spellEnd"/>
      <w:r w:rsidR="00444AD9" w:rsidRPr="00444AD9">
        <w:rPr>
          <w:rFonts w:ascii="Times New Roman" w:hAnsi="Times New Roman" w:cs="Times New Roman"/>
        </w:rPr>
        <w:t xml:space="preserve"> are other software packages utilized within communities for dietary analysis and risk screening for malnutrition.</w:t>
      </w:r>
      <w:sdt>
        <w:sdtPr>
          <w:rPr>
            <w:rFonts w:ascii="Times New Roman" w:hAnsi="Times New Roman" w:cs="Times New Roman"/>
            <w:color w:val="000000"/>
          </w:rPr>
          <w:tag w:val="MENDELEY_CITATION_v3_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"/>
          <w:id w:val="-1237551946"/>
          <w:placeholder>
            <w:docPart w:val="DefaultPlaceholder_-1854013440"/>
          </w:placeholder>
        </w:sdtPr>
        <w:sdtEndPr/>
        <w:sdtContent>
          <w:r w:rsidR="00063DEC" w:rsidRPr="00063DEC">
            <w:rPr>
              <w:rFonts w:ascii="Times New Roman" w:hAnsi="Times New Roman" w:cs="Times New Roman"/>
              <w:color w:val="000000"/>
              <w:vertAlign w:val="superscript"/>
            </w:rPr>
            <w:t>(3,9,10)</w:t>
          </w:r>
        </w:sdtContent>
      </w:sdt>
      <w:r w:rsidR="00444AD9" w:rsidRPr="00444AD9">
        <w:rPr>
          <w:rFonts w:ascii="Times New Roman" w:hAnsi="Times New Roman" w:cs="Times New Roman"/>
        </w:rPr>
        <w:t xml:space="preserve"> The STAMP software particularly shows high inter-rater reliability and can be widely applied to ensure standardized screening by various health practitioners.</w:t>
      </w:r>
    </w:p>
    <w:p w14:paraId="07EEB8E4" w14:textId="305FD675" w:rsidR="00444AD9" w:rsidRPr="00C74261" w:rsidRDefault="00444AD9" w:rsidP="00C74261">
      <w:pPr>
        <w:pStyle w:val="ListParagraph"/>
        <w:numPr>
          <w:ilvl w:val="0"/>
          <w:numId w:val="8"/>
        </w:numPr>
        <w:spacing w:line="360" w:lineRule="auto"/>
        <w:ind w:left="90" w:hanging="540"/>
        <w:rPr>
          <w:rFonts w:ascii="Times New Roman" w:hAnsi="Times New Roman" w:cs="Times New Roman"/>
          <w:b/>
          <w:bCs/>
        </w:rPr>
      </w:pPr>
      <w:r w:rsidRPr="00C74261">
        <w:rPr>
          <w:rFonts w:ascii="Times New Roman" w:hAnsi="Times New Roman" w:cs="Times New Roman"/>
          <w:b/>
          <w:bCs/>
        </w:rPr>
        <w:t>Innovative Image-Based Diagnosis</w:t>
      </w:r>
      <w:sdt>
        <w:sdtPr>
          <w:rPr>
            <w:rFonts w:ascii="Times New Roman" w:hAnsi="Times New Roman" w:cs="Times New Roman"/>
            <w:bCs/>
            <w:color w:val="000000"/>
          </w:rPr>
          <w:tag w:val="MENDELEY_CITATION_v3_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"/>
          <w:id w:val="1695113666"/>
          <w:placeholder>
            <w:docPart w:val="DefaultPlaceholder_-1854013440"/>
          </w:placeholder>
        </w:sdtPr>
        <w:sdtEndPr>
          <w:rPr>
            <w:vertAlign w:val="superscript"/>
          </w:rPr>
        </w:sdtEndPr>
        <w:sdtContent>
          <w:r w:rsidR="00063DEC" w:rsidRPr="00063DEC">
            <w:rPr>
              <w:rFonts w:ascii="Times New Roman" w:hAnsi="Times New Roman" w:cs="Times New Roman"/>
              <w:bCs/>
              <w:color w:val="000000"/>
              <w:vertAlign w:val="superscript"/>
            </w:rPr>
            <w:t>(11)</w:t>
          </w:r>
        </w:sdtContent>
      </w:sdt>
    </w:p>
    <w:p w14:paraId="6C37AB36" w14:textId="58555EA0" w:rsidR="00444AD9" w:rsidRPr="00444AD9" w:rsidRDefault="00444AD9" w:rsidP="00444AD9">
      <w:pPr>
        <w:spacing w:line="360" w:lineRule="auto"/>
        <w:rPr>
          <w:rFonts w:ascii="Times New Roman" w:hAnsi="Times New Roman" w:cs="Times New Roman"/>
        </w:rPr>
      </w:pPr>
      <w:r w:rsidRPr="00444AD9">
        <w:rPr>
          <w:rFonts w:ascii="Times New Roman" w:hAnsi="Times New Roman" w:cs="Times New Roman"/>
        </w:rPr>
        <w:t xml:space="preserve">Computer vision and artificial intelligence are facilitating non-invasive screening of malnutrition by analyzing images. Software such as the MAAP AI tool and </w:t>
      </w:r>
      <w:proofErr w:type="spellStart"/>
      <w:r w:rsidRPr="00444AD9">
        <w:rPr>
          <w:rFonts w:ascii="Times New Roman" w:hAnsi="Times New Roman" w:cs="Times New Roman"/>
        </w:rPr>
        <w:t>NutriAI</w:t>
      </w:r>
      <w:proofErr w:type="spellEnd"/>
      <w:r w:rsidRPr="00444AD9">
        <w:rPr>
          <w:rFonts w:ascii="Times New Roman" w:hAnsi="Times New Roman" w:cs="Times New Roman"/>
        </w:rPr>
        <w:t xml:space="preserve"> are being created to screen for malnutrition from a single facial or body photograph of a child. Facial and skeletal patterns are examined by these computer-based apps to give accurate measurements and link with WHO growth indicators</w:t>
      </w:r>
      <w:r w:rsidRPr="00444AD9">
        <w:rPr>
          <w:rFonts w:ascii="Times New Roman" w:hAnsi="Times New Roman" w:cs="Times New Roman"/>
          <w:vertAlign w:val="superscript"/>
        </w:rPr>
        <w:t>.</w:t>
      </w:r>
      <w:sdt>
        <w:sdtPr>
          <w:rPr>
            <w:rFonts w:ascii="Times New Roman" w:hAnsi="Times New Roman" w:cs="Times New Roman"/>
            <w:color w:val="000000"/>
            <w:vertAlign w:val="superscript"/>
          </w:rPr>
          <w:tag w:val="MENDELEY_CITATION_v3_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"/>
          <w:id w:val="1355620198"/>
          <w:placeholder>
            <w:docPart w:val="DefaultPlaceholder_-1854013440"/>
          </w:placeholder>
        </w:sdtPr>
        <w:sdtEndPr/>
        <w:sdtContent>
          <w:r w:rsidR="00C35434" w:rsidRPr="00C35434">
            <w:rPr>
              <w:rFonts w:ascii="Times New Roman" w:hAnsi="Times New Roman" w:cs="Times New Roman"/>
              <w:color w:val="000000"/>
              <w:vertAlign w:val="superscript"/>
            </w:rPr>
            <w:t>(12)</w:t>
          </w:r>
        </w:sdtContent>
      </w:sdt>
      <w:r w:rsidRPr="00444AD9">
        <w:rPr>
          <w:rFonts w:ascii="Times New Roman" w:hAnsi="Times New Roman" w:cs="Times New Roman"/>
        </w:rPr>
        <w:br/>
        <w:t xml:space="preserve">There are studies using convolutional neural networks (CNNs) with high accuracy to classify children as healthy or as malnourished </w:t>
      </w:r>
      <w:proofErr w:type="gramStart"/>
      <w:r w:rsidRPr="00444AD9">
        <w:rPr>
          <w:rFonts w:ascii="Times New Roman" w:hAnsi="Times New Roman" w:cs="Times New Roman"/>
        </w:rPr>
        <w:t>on the basis of</w:t>
      </w:r>
      <w:proofErr w:type="gramEnd"/>
      <w:r w:rsidRPr="00444AD9">
        <w:rPr>
          <w:rFonts w:ascii="Times New Roman" w:hAnsi="Times New Roman" w:cs="Times New Roman"/>
        </w:rPr>
        <w:t xml:space="preserve"> their facial pictures with values above 90% correct classification within certain datasets. This technology is especially useful within those situations where conventional measurements are impossible because of cultural or financial limitations, as this presents a quicker and cheaper screening solution.</w:t>
      </w:r>
    </w:p>
    <w:p w14:paraId="2EB03326" w14:textId="62CEBD2F" w:rsidR="00444AD9" w:rsidRPr="00201408" w:rsidRDefault="00444AD9" w:rsidP="00201408">
      <w:pPr>
        <w:pStyle w:val="ListParagraph"/>
        <w:numPr>
          <w:ilvl w:val="0"/>
          <w:numId w:val="8"/>
        </w:numPr>
        <w:spacing w:line="360" w:lineRule="auto"/>
        <w:ind w:left="0" w:hanging="450"/>
        <w:rPr>
          <w:rFonts w:ascii="Times New Roman" w:hAnsi="Times New Roman" w:cs="Times New Roman"/>
          <w:b/>
          <w:bCs/>
        </w:rPr>
      </w:pPr>
      <w:r w:rsidRPr="00201408">
        <w:rPr>
          <w:rFonts w:ascii="Times New Roman" w:hAnsi="Times New Roman" w:cs="Times New Roman"/>
          <w:b/>
          <w:bCs/>
        </w:rPr>
        <w:t>Proactive Forecasting Using Artificial Intelligence</w:t>
      </w:r>
    </w:p>
    <w:p w14:paraId="38A70E73" w14:textId="70EAD6A2" w:rsidR="00444AD9" w:rsidRDefault="00444AD9" w:rsidP="00444AD9">
      <w:pPr>
        <w:spacing w:line="360" w:lineRule="auto"/>
        <w:rPr>
          <w:rFonts w:ascii="Times New Roman" w:hAnsi="Times New Roman" w:cs="Times New Roman"/>
          <w:color w:val="000000"/>
          <w:vertAlign w:val="superscript"/>
        </w:rPr>
      </w:pPr>
      <w:r w:rsidRPr="00444AD9">
        <w:rPr>
          <w:rFonts w:ascii="Times New Roman" w:hAnsi="Times New Roman" w:cs="Times New Roman"/>
        </w:rPr>
        <w:t xml:space="preserve">AI goes well beyond single diagnosis to large-scale forecasting analysis. An AI system developed especially for Kenya with assistance from Microsoft's AI for Good Research Lab </w:t>
      </w:r>
      <w:proofErr w:type="gramStart"/>
      <w:r w:rsidRPr="00444AD9">
        <w:rPr>
          <w:rFonts w:ascii="Times New Roman" w:hAnsi="Times New Roman" w:cs="Times New Roman"/>
        </w:rPr>
        <w:t>is able to</w:t>
      </w:r>
      <w:proofErr w:type="gramEnd"/>
      <w:r w:rsidRPr="00444AD9">
        <w:rPr>
          <w:rFonts w:ascii="Times New Roman" w:hAnsi="Times New Roman" w:cs="Times New Roman"/>
        </w:rPr>
        <w:t xml:space="preserve"> pinpoint acute malnutrition hotspots four to six months in advance. The model integrates clinical health data from government District Health Information Software System (DHIS2) with satellite imagery of vegetation from space.</w:t>
      </w:r>
      <w:sdt>
        <w:sdtPr>
          <w:rPr>
            <w:rFonts w:ascii="Times New Roman" w:hAnsi="Times New Roman" w:cs="Times New Roman"/>
            <w:color w:val="000000"/>
            <w:vertAlign w:val="superscript"/>
          </w:rPr>
          <w:tag w:val="MENDELEY_CITATION_v3_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"/>
          <w:id w:val="-2146416804"/>
          <w:placeholder>
            <w:docPart w:val="DefaultPlaceholder_-1854013440"/>
          </w:placeholder>
        </w:sdtPr>
        <w:sdtEndPr/>
        <w:sdtContent>
          <w:r w:rsidR="00C35434" w:rsidRPr="00C35434">
            <w:rPr>
              <w:rFonts w:ascii="Times New Roman" w:hAnsi="Times New Roman" w:cs="Times New Roman"/>
              <w:color w:val="000000"/>
              <w:vertAlign w:val="superscript"/>
            </w:rPr>
            <w:t>(13)</w:t>
          </w:r>
        </w:sdtContent>
      </w:sdt>
      <w:r w:rsidRPr="00444AD9">
        <w:rPr>
          <w:rFonts w:ascii="Times New Roman" w:hAnsi="Times New Roman" w:cs="Times New Roman"/>
        </w:rPr>
        <w:br/>
        <w:t xml:space="preserve">The system has been extremely successful with 89% accuracy for one-month forecasting and 86% for six months. This provides governments and relief agencies with significant lead time to </w:t>
      </w:r>
      <w:proofErr w:type="gramStart"/>
      <w:r w:rsidRPr="00444AD9">
        <w:rPr>
          <w:rFonts w:ascii="Times New Roman" w:hAnsi="Times New Roman" w:cs="Times New Roman"/>
        </w:rPr>
        <w:t>plan ahead</w:t>
      </w:r>
      <w:proofErr w:type="gramEnd"/>
      <w:r w:rsidRPr="00444AD9">
        <w:rPr>
          <w:rFonts w:ascii="Times New Roman" w:hAnsi="Times New Roman" w:cs="Times New Roman"/>
        </w:rPr>
        <w:t xml:space="preserve"> on a proactive basis, to deploy resources appropriately and to deliver essential life-saving supplies to at-risk areas before a disaster reaches crisis proportions.</w:t>
      </w:r>
      <w:sdt>
        <w:sdtPr>
          <w:rPr>
            <w:rFonts w:ascii="Times New Roman" w:hAnsi="Times New Roman" w:cs="Times New Roman"/>
            <w:color w:val="000000"/>
            <w:vertAlign w:val="superscript"/>
          </w:rPr>
          <w:tag w:val="MENDELEY_CITATION_v3_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"/>
          <w:id w:val="-1739859596"/>
          <w:placeholder>
            <w:docPart w:val="DefaultPlaceholder_-1854013440"/>
          </w:placeholder>
        </w:sdtPr>
        <w:sdtEndPr/>
        <w:sdtContent>
          <w:r w:rsidR="00C35434" w:rsidRPr="00C35434">
            <w:rPr>
              <w:rFonts w:ascii="Times New Roman" w:hAnsi="Times New Roman" w:cs="Times New Roman"/>
              <w:color w:val="000000"/>
              <w:vertAlign w:val="superscript"/>
            </w:rPr>
            <w:t>(14)</w:t>
          </w:r>
        </w:sdtContent>
      </w:sdt>
    </w:p>
    <w:p w14:paraId="3341CC48" w14:textId="77777777" w:rsidR="00AD4FA8" w:rsidRDefault="00AD4FA8" w:rsidP="00444AD9">
      <w:pPr>
        <w:spacing w:line="360" w:lineRule="auto"/>
        <w:rPr>
          <w:rFonts w:ascii="Times New Roman" w:hAnsi="Times New Roman" w:cs="Times New Roman"/>
          <w:color w:val="000000"/>
          <w:vertAlign w:val="superscript"/>
        </w:rPr>
      </w:pPr>
    </w:p>
    <w:p w14:paraId="76F93C94" w14:textId="77777777" w:rsidR="00AD4FA8" w:rsidRPr="00444AD9" w:rsidRDefault="00AD4FA8" w:rsidP="00444AD9">
      <w:pPr>
        <w:spacing w:line="360" w:lineRule="auto"/>
        <w:rPr>
          <w:rFonts w:ascii="Times New Roman" w:hAnsi="Times New Roman" w:cs="Times New Roman"/>
        </w:rPr>
      </w:pPr>
    </w:p>
    <w:p w14:paraId="7BE21CDA" w14:textId="2028DF50" w:rsidR="00444AD9" w:rsidRPr="00201408" w:rsidRDefault="00444AD9" w:rsidP="00201408">
      <w:pPr>
        <w:pStyle w:val="ListParagraph"/>
        <w:numPr>
          <w:ilvl w:val="0"/>
          <w:numId w:val="8"/>
        </w:numPr>
        <w:spacing w:line="360" w:lineRule="auto"/>
        <w:ind w:left="0" w:hanging="450"/>
        <w:rPr>
          <w:rFonts w:ascii="Times New Roman" w:hAnsi="Times New Roman" w:cs="Times New Roman"/>
          <w:b/>
          <w:bCs/>
        </w:rPr>
      </w:pPr>
      <w:r w:rsidRPr="00201408">
        <w:rPr>
          <w:rFonts w:ascii="Times New Roman" w:hAnsi="Times New Roman" w:cs="Times New Roman"/>
          <w:b/>
          <w:bCs/>
        </w:rPr>
        <w:lastRenderedPageBreak/>
        <w:t>Support for Digital Dietary Assessment</w:t>
      </w:r>
    </w:p>
    <w:p w14:paraId="2C79D78D" w14:textId="267EEAD7" w:rsidR="00444AD9" w:rsidRPr="00444AD9" w:rsidRDefault="00444AD9" w:rsidP="00444AD9">
      <w:pPr>
        <w:spacing w:line="360" w:lineRule="auto"/>
        <w:rPr>
          <w:rFonts w:ascii="Times New Roman" w:hAnsi="Times New Roman" w:cs="Times New Roman"/>
        </w:rPr>
      </w:pPr>
      <w:r w:rsidRPr="00444AD9">
        <w:rPr>
          <w:rFonts w:ascii="Times New Roman" w:hAnsi="Times New Roman" w:cs="Times New Roman"/>
        </w:rPr>
        <w:t xml:space="preserve">Digital tools are also being developed to streamline the process of assessing a child's dietary intake, which is a key component of nutritional assessment. Image-based dietary assessment (IBDA) apps like </w:t>
      </w:r>
      <w:proofErr w:type="spellStart"/>
      <w:r w:rsidRPr="00444AD9">
        <w:rPr>
          <w:rFonts w:ascii="Times New Roman" w:hAnsi="Times New Roman" w:cs="Times New Roman"/>
        </w:rPr>
        <w:t>MyFoodRepo</w:t>
      </w:r>
      <w:proofErr w:type="spellEnd"/>
      <w:r w:rsidRPr="00444AD9">
        <w:rPr>
          <w:rFonts w:ascii="Times New Roman" w:hAnsi="Times New Roman" w:cs="Times New Roman"/>
        </w:rPr>
        <w:t xml:space="preserve"> allow users to snap a picture of a meal, which the app then uses to estimate nutrient content and volume. Other tools use motion sensors on wearable devices to capture eating occasions.</w:t>
      </w:r>
      <w:r w:rsidRPr="00444AD9">
        <w:rPr>
          <w:rFonts w:ascii="Times New Roman" w:hAnsi="Times New Roman" w:cs="Times New Roman"/>
        </w:rPr>
        <w:br/>
        <w:t xml:space="preserve">While some prototype tools like </w:t>
      </w:r>
      <w:proofErr w:type="spellStart"/>
      <w:r w:rsidRPr="00444AD9">
        <w:rPr>
          <w:rFonts w:ascii="Times New Roman" w:hAnsi="Times New Roman" w:cs="Times New Roman"/>
          <w:b/>
          <w:bCs/>
        </w:rPr>
        <w:t>FoodBear</w:t>
      </w:r>
      <w:proofErr w:type="spellEnd"/>
      <w:r w:rsidRPr="00444AD9">
        <w:rPr>
          <w:rFonts w:ascii="Times New Roman" w:hAnsi="Times New Roman" w:cs="Times New Roman"/>
        </w:rPr>
        <w:t xml:space="preserve"> and </w:t>
      </w:r>
      <w:proofErr w:type="spellStart"/>
      <w:r w:rsidRPr="00444AD9">
        <w:rPr>
          <w:rFonts w:ascii="Times New Roman" w:hAnsi="Times New Roman" w:cs="Times New Roman"/>
          <w:b/>
          <w:bCs/>
        </w:rPr>
        <w:t>myBear</w:t>
      </w:r>
      <w:proofErr w:type="spellEnd"/>
      <w:r w:rsidRPr="00444AD9">
        <w:rPr>
          <w:rFonts w:ascii="Times New Roman" w:hAnsi="Times New Roman" w:cs="Times New Roman"/>
        </w:rPr>
        <w:t xml:space="preserve"> have faced usability issues, they highlight the potential for incorporating features like photography, gamification, and rewards to make dietary assessment more engaging and accurate for children.</w:t>
      </w:r>
      <w:sdt>
        <w:sdtPr>
          <w:rPr>
            <w:rFonts w:ascii="Times New Roman" w:hAnsi="Times New Roman" w:cs="Times New Roman"/>
            <w:color w:val="000000"/>
          </w:rPr>
          <w:tag w:val="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"/>
          <w:id w:val="702449578"/>
          <w:placeholder>
            <w:docPart w:val="DefaultPlaceholder_-1854013440"/>
          </w:placeholder>
        </w:sdtPr>
        <w:sdtEndPr/>
        <w:sdtContent>
          <w:r w:rsidR="00C35434" w:rsidRPr="00C35434">
            <w:rPr>
              <w:rFonts w:ascii="Times New Roman" w:hAnsi="Times New Roman" w:cs="Times New Roman"/>
              <w:color w:val="000000"/>
              <w:vertAlign w:val="superscript"/>
            </w:rPr>
            <w:t>(12,14,15)</w:t>
          </w:r>
        </w:sdtContent>
      </w:sdt>
    </w:p>
    <w:p w14:paraId="594EF58B" w14:textId="31B957F5" w:rsidR="00444AD9" w:rsidRPr="00201408" w:rsidRDefault="00444AD9" w:rsidP="00201408">
      <w:pPr>
        <w:pStyle w:val="ListParagraph"/>
        <w:numPr>
          <w:ilvl w:val="0"/>
          <w:numId w:val="8"/>
        </w:numPr>
        <w:spacing w:line="360" w:lineRule="auto"/>
        <w:ind w:left="90" w:hanging="540"/>
        <w:rPr>
          <w:rFonts w:ascii="Times New Roman" w:hAnsi="Times New Roman" w:cs="Times New Roman"/>
          <w:b/>
          <w:bCs/>
        </w:rPr>
      </w:pPr>
      <w:r w:rsidRPr="00201408">
        <w:rPr>
          <w:rFonts w:ascii="Times New Roman" w:hAnsi="Times New Roman" w:cs="Times New Roman"/>
          <w:b/>
          <w:bCs/>
        </w:rPr>
        <w:t>Anthropometric Measurement Nuances</w:t>
      </w:r>
    </w:p>
    <w:p w14:paraId="452EAD9D" w14:textId="4A45C1EC" w:rsidR="00444AD9" w:rsidRPr="00444AD9" w:rsidRDefault="00444AD9" w:rsidP="00444AD9">
      <w:pPr>
        <w:spacing w:line="360" w:lineRule="auto"/>
        <w:rPr>
          <w:rFonts w:ascii="Times New Roman" w:hAnsi="Times New Roman" w:cs="Times New Roman"/>
        </w:rPr>
      </w:pPr>
      <w:r w:rsidRPr="00444AD9">
        <w:rPr>
          <w:rFonts w:ascii="Times New Roman" w:hAnsi="Times New Roman" w:cs="Times New Roman"/>
        </w:rPr>
        <w:t>Conventional anthropometric measurements are time-consuming and need trained professionals. Digital solutions are overcoming these issues by collecting data automatically and with increased accuracy.</w:t>
      </w:r>
      <w:r w:rsidRPr="00444AD9">
        <w:rPr>
          <w:rFonts w:ascii="Times New Roman" w:hAnsi="Times New Roman" w:cs="Times New Roman"/>
        </w:rPr>
        <w:br/>
        <w:t>Examples include the use of automated weighing scales with Bluetooth connectivity that send a child's weight automatically to a phone-based application, thereby avoiding manual entry of data. There is also evidence of using 3D optical (3DO) imaging technology for obtaining accurate body circumferences, which could yield more precise and noninvasive measurements.</w:t>
      </w:r>
      <w:sdt>
        <w:sdtPr>
          <w:rPr>
            <w:rFonts w:ascii="Times New Roman" w:hAnsi="Times New Roman" w:cs="Times New Roman"/>
            <w:color w:val="000000"/>
            <w:vertAlign w:val="superscript"/>
          </w:rPr>
          <w:tag w:val="MENDELEY_CITATION_v3_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"/>
          <w:id w:val="-615216267"/>
          <w:placeholder>
            <w:docPart w:val="DefaultPlaceholder_-1854013440"/>
          </w:placeholder>
        </w:sdtPr>
        <w:sdtEndPr/>
        <w:sdtContent>
          <w:r w:rsidR="00E933BB" w:rsidRPr="00E933BB">
            <w:rPr>
              <w:rFonts w:ascii="Times New Roman" w:hAnsi="Times New Roman" w:cs="Times New Roman"/>
              <w:color w:val="000000"/>
              <w:vertAlign w:val="superscript"/>
            </w:rPr>
            <w:t>(16,17)</w:t>
          </w:r>
        </w:sdtContent>
      </w:sdt>
      <w:r w:rsidRPr="00444AD9">
        <w:rPr>
          <w:rFonts w:ascii="Times New Roman" w:hAnsi="Times New Roman" w:cs="Times New Roman"/>
        </w:rPr>
        <w:br/>
        <w:t>Mobile-based apps such as WHO Anthro and others deployed on the DHIS2 system automatically derive Z-scores from raw values to ensure standardized and systematic analysis of data, which is essential for tracking growth and detecting malnutrition.</w:t>
      </w:r>
    </w:p>
    <w:p w14:paraId="2DEDEAE0" w14:textId="77777777" w:rsidR="00644E17" w:rsidRPr="00644E17" w:rsidRDefault="00644E17" w:rsidP="00644E17">
      <w:pPr>
        <w:spacing w:line="360" w:lineRule="auto"/>
        <w:rPr>
          <w:rFonts w:ascii="Times New Roman" w:hAnsi="Times New Roman" w:cs="Times New Roman"/>
        </w:rPr>
      </w:pPr>
      <w:r w:rsidRPr="00644E17">
        <w:rPr>
          <w:rFonts w:ascii="Times New Roman" w:hAnsi="Times New Roman" w:cs="Times New Roman"/>
          <w:b/>
          <w:bCs/>
          <w:sz w:val="28"/>
          <w:szCs w:val="28"/>
          <w:u w:val="single"/>
        </w:rPr>
        <w:t>Digital Interventions: Shifting Program Implementation and Scale</w:t>
      </w:r>
      <w:r w:rsidRPr="00644E17">
        <w:rPr>
          <w:rFonts w:ascii="Times New Roman" w:hAnsi="Times New Roman" w:cs="Times New Roman"/>
          <w:sz w:val="28"/>
          <w:szCs w:val="28"/>
          <w:u w:val="single"/>
        </w:rPr>
        <w:br/>
      </w:r>
      <w:r w:rsidRPr="00644E17">
        <w:rPr>
          <w:rFonts w:ascii="Times New Roman" w:hAnsi="Times New Roman" w:cs="Times New Roman"/>
        </w:rPr>
        <w:t>Digital health solutions are not only reshaping the way malnutrition is identified but are essentially transforming how interventions and programs are delivered. They enable a move away from large-scale, top-down approaches to more decentralized, dynamic, and community-based models—ultimately enhancing the scalability and sustainability of nutrition programs.</w:t>
      </w:r>
    </w:p>
    <w:p w14:paraId="1B5866D9" w14:textId="3B6A0F74" w:rsidR="00644E17" w:rsidRPr="005B7E61" w:rsidRDefault="00644E17" w:rsidP="00D1533C">
      <w:pPr>
        <w:pStyle w:val="ListParagraph"/>
        <w:numPr>
          <w:ilvl w:val="0"/>
          <w:numId w:val="8"/>
        </w:numPr>
        <w:spacing w:line="360" w:lineRule="auto"/>
        <w:ind w:left="0" w:hanging="450"/>
        <w:rPr>
          <w:rFonts w:ascii="Times New Roman" w:hAnsi="Times New Roman" w:cs="Times New Roman"/>
          <w:b/>
          <w:bCs/>
        </w:rPr>
      </w:pPr>
      <w:r w:rsidRPr="005B7E61">
        <w:rPr>
          <w:rFonts w:ascii="Times New Roman" w:hAnsi="Times New Roman" w:cs="Times New Roman"/>
          <w:b/>
          <w:bCs/>
        </w:rPr>
        <w:t>Move Towards Decentralized and Caregiver-Led Models</w:t>
      </w:r>
    </w:p>
    <w:p w14:paraId="296E53A6" w14:textId="60C5FA29" w:rsidR="00644E17" w:rsidRPr="00644E17" w:rsidRDefault="00644E17" w:rsidP="00644E17">
      <w:pPr>
        <w:spacing w:line="360" w:lineRule="auto"/>
        <w:rPr>
          <w:rFonts w:ascii="Times New Roman" w:hAnsi="Times New Roman" w:cs="Times New Roman"/>
        </w:rPr>
      </w:pPr>
      <w:r w:rsidRPr="00644E17">
        <w:rPr>
          <w:rFonts w:ascii="Times New Roman" w:hAnsi="Times New Roman" w:cs="Times New Roman"/>
        </w:rPr>
        <w:t xml:space="preserve">Digital tools are empowering community health workers (CHWs) and caregivers by decentralizing the delivery of malnutrition care. Mobile applications act as digital job aids, offering CHWs features like automated task scheduling, clinical decision support, and access to </w:t>
      </w:r>
      <w:r w:rsidRPr="00644E17">
        <w:rPr>
          <w:rFonts w:ascii="Times New Roman" w:hAnsi="Times New Roman" w:cs="Times New Roman"/>
        </w:rPr>
        <w:lastRenderedPageBreak/>
        <w:t>pictorial health education materials.</w:t>
      </w:r>
      <w:sdt>
        <w:sdtPr>
          <w:rPr>
            <w:rFonts w:ascii="Times New Roman" w:hAnsi="Times New Roman" w:cs="Times New Roman"/>
            <w:color w:val="000000"/>
          </w:rPr>
          <w:tag w:val="MENDELEY_CITATION_v3_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"/>
          <w:id w:val="-1909755332"/>
          <w:placeholder>
            <w:docPart w:val="DefaultPlaceholder_-1854013440"/>
          </w:placeholder>
        </w:sdtPr>
        <w:sdtEndPr>
          <w:rPr>
            <w:vertAlign w:val="superscript"/>
          </w:rPr>
        </w:sdtEndPr>
        <w:sdtContent>
          <w:r w:rsidR="00A52010" w:rsidRPr="00A52010">
            <w:rPr>
              <w:rFonts w:ascii="Times New Roman" w:hAnsi="Times New Roman" w:cs="Times New Roman"/>
              <w:color w:val="000000"/>
              <w:vertAlign w:val="superscript"/>
            </w:rPr>
            <w:t>(15)</w:t>
          </w:r>
        </w:sdtContent>
      </w:sdt>
      <w:r w:rsidRPr="00644E17">
        <w:rPr>
          <w:rFonts w:ascii="Times New Roman" w:hAnsi="Times New Roman" w:cs="Times New Roman"/>
        </w:rPr>
        <w:br/>
        <w:t>For instance, in a pilot initiative in rural Bangladesh, CHWs used a tablet-based app to deliver preventive nutrition services to mothers and children. The app streamlined data entry, automatically calculated micronutrient dosages, and provided step-by-step guidance during counseling sessions—significantly improving care quality at the household level. This model not only eases the load on formal healthcare systems but also shifts control to those closest to the children, promoting a sustainable, community-led approach to care.</w:t>
      </w:r>
    </w:p>
    <w:p w14:paraId="088BBF5B" w14:textId="434EFE45" w:rsidR="00644E17" w:rsidRPr="005B7E61" w:rsidRDefault="00644E17" w:rsidP="00D1533C">
      <w:pPr>
        <w:pStyle w:val="ListParagraph"/>
        <w:numPr>
          <w:ilvl w:val="0"/>
          <w:numId w:val="8"/>
        </w:numPr>
        <w:spacing w:line="360" w:lineRule="auto"/>
        <w:ind w:left="0" w:hanging="450"/>
        <w:rPr>
          <w:rFonts w:ascii="Times New Roman" w:hAnsi="Times New Roman" w:cs="Times New Roman"/>
          <w:b/>
          <w:bCs/>
        </w:rPr>
      </w:pPr>
      <w:r w:rsidRPr="005B7E61">
        <w:rPr>
          <w:rFonts w:ascii="Times New Roman" w:hAnsi="Times New Roman" w:cs="Times New Roman"/>
          <w:b/>
          <w:bCs/>
        </w:rPr>
        <w:t>Improved Program Management and Data Quality</w:t>
      </w:r>
    </w:p>
    <w:p w14:paraId="7438B470" w14:textId="16B80C64" w:rsidR="00644E17" w:rsidRPr="00644E17" w:rsidRDefault="00644E17" w:rsidP="00644E17">
      <w:pPr>
        <w:spacing w:line="360" w:lineRule="auto"/>
        <w:rPr>
          <w:rFonts w:ascii="Times New Roman" w:hAnsi="Times New Roman" w:cs="Times New Roman"/>
        </w:rPr>
      </w:pPr>
      <w:r w:rsidRPr="00644E17">
        <w:rPr>
          <w:rFonts w:ascii="Times New Roman" w:hAnsi="Times New Roman" w:cs="Times New Roman"/>
        </w:rPr>
        <w:t>Digital platforms significantly enhance the efficiency and data quality of large-scale nutrition programs. Previously, data collection was done manually on paper—leading to delays, errors, and fragmented reporting. Now, with digital tools, information is captured in real-time and synced instantly to a centralized database.</w:t>
      </w:r>
      <w:r w:rsidRPr="00644E17">
        <w:rPr>
          <w:rFonts w:ascii="Times New Roman" w:hAnsi="Times New Roman" w:cs="Times New Roman"/>
        </w:rPr>
        <w:br/>
        <w:t xml:space="preserve">This enables program managers to track vital indicators—like the number of children screened, therapeutic feeding coverage, and supply chain activity—through live dashboards. For example, UNICEF’s </w:t>
      </w:r>
      <w:proofErr w:type="spellStart"/>
      <w:r w:rsidRPr="00644E17">
        <w:rPr>
          <w:rFonts w:ascii="Times New Roman" w:hAnsi="Times New Roman" w:cs="Times New Roman"/>
        </w:rPr>
        <w:t>NutriDash</w:t>
      </w:r>
      <w:proofErr w:type="spellEnd"/>
      <w:r w:rsidRPr="00644E17">
        <w:rPr>
          <w:rFonts w:ascii="Times New Roman" w:hAnsi="Times New Roman" w:cs="Times New Roman"/>
        </w:rPr>
        <w:t xml:space="preserve"> platform offers a global snapshot of essential nutrition interventions, helping countries monitor progress and identify areas needing increased investment. By automating data capture and analysis, these systems reduce human error, improve accuracy, and provide a reliable single source of truth, which enhances accountability and supports evidence-based decision-making.</w:t>
      </w:r>
      <w:sdt>
        <w:sdtPr>
          <w:rPr>
            <w:rFonts w:ascii="Times New Roman" w:hAnsi="Times New Roman" w:cs="Times New Roman"/>
            <w:color w:val="000000"/>
            <w:vertAlign w:val="superscript"/>
          </w:rPr>
          <w:tag w:val="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XX0="/>
          <w:id w:val="1310287539"/>
          <w:placeholder>
            <w:docPart w:val="DefaultPlaceholder_-1854013440"/>
          </w:placeholder>
        </w:sdtPr>
        <w:sdtEndPr/>
        <w:sdtContent>
          <w:r w:rsidR="00A52010" w:rsidRPr="00A52010">
            <w:rPr>
              <w:rFonts w:ascii="Times New Roman" w:hAnsi="Times New Roman" w:cs="Times New Roman"/>
              <w:color w:val="000000"/>
              <w:vertAlign w:val="superscript"/>
            </w:rPr>
            <w:t>(7,8,18,19)</w:t>
          </w:r>
        </w:sdtContent>
      </w:sdt>
    </w:p>
    <w:p w14:paraId="3E6F173C" w14:textId="5695830F" w:rsidR="00644E17" w:rsidRPr="005B7E61" w:rsidRDefault="00644E17" w:rsidP="00D1533C">
      <w:pPr>
        <w:pStyle w:val="ListParagraph"/>
        <w:numPr>
          <w:ilvl w:val="0"/>
          <w:numId w:val="8"/>
        </w:numPr>
        <w:spacing w:line="360" w:lineRule="auto"/>
        <w:ind w:left="0" w:hanging="450"/>
        <w:rPr>
          <w:rFonts w:ascii="Times New Roman" w:hAnsi="Times New Roman" w:cs="Times New Roman"/>
          <w:b/>
          <w:bCs/>
        </w:rPr>
      </w:pPr>
      <w:r w:rsidRPr="005B7E61">
        <w:rPr>
          <w:rFonts w:ascii="Times New Roman" w:hAnsi="Times New Roman" w:cs="Times New Roman"/>
          <w:b/>
          <w:bCs/>
        </w:rPr>
        <w:t>Enabling Proactive Public Health</w:t>
      </w:r>
    </w:p>
    <w:p w14:paraId="0BB13A85" w14:textId="279F690F" w:rsidR="001513EA" w:rsidRPr="00644E17" w:rsidRDefault="00644E17" w:rsidP="00644E17">
      <w:pPr>
        <w:spacing w:line="360" w:lineRule="auto"/>
        <w:rPr>
          <w:rFonts w:ascii="Times New Roman" w:hAnsi="Times New Roman" w:cs="Times New Roman"/>
        </w:rPr>
      </w:pPr>
      <w:r w:rsidRPr="00644E17">
        <w:rPr>
          <w:rFonts w:ascii="Times New Roman" w:hAnsi="Times New Roman" w:cs="Times New Roman"/>
        </w:rPr>
        <w:t xml:space="preserve">Digital </w:t>
      </w:r>
      <w:r w:rsidR="00D1533C" w:rsidRPr="00644E17">
        <w:rPr>
          <w:rFonts w:ascii="Times New Roman" w:hAnsi="Times New Roman" w:cs="Times New Roman"/>
        </w:rPr>
        <w:t xml:space="preserve">interventions, </w:t>
      </w:r>
      <w:r w:rsidRPr="00644E17">
        <w:rPr>
          <w:rFonts w:ascii="Times New Roman" w:hAnsi="Times New Roman" w:cs="Times New Roman"/>
        </w:rPr>
        <w:t>especially those using AI and big data—are helping shift public health strategies from reactive to proactive. Predictive models combine data from multiple sources such as health records, satellite imagery, and climate data to identify emerging malnutrition hotspots.</w:t>
      </w:r>
      <w:r w:rsidRPr="00644E17">
        <w:rPr>
          <w:rFonts w:ascii="Times New Roman" w:hAnsi="Times New Roman" w:cs="Times New Roman"/>
        </w:rPr>
        <w:br/>
        <w:t xml:space="preserve">This allows governments and aid agencies to deliver resources like ready-to-use therapeutic food (RUTF) and medical supplies to at-risk areas </w:t>
      </w:r>
      <w:r w:rsidRPr="00644E17">
        <w:rPr>
          <w:rFonts w:ascii="Times New Roman" w:hAnsi="Times New Roman" w:cs="Times New Roman"/>
          <w:i/>
          <w:iCs/>
        </w:rPr>
        <w:t>before</w:t>
      </w:r>
      <w:r w:rsidRPr="00644E17">
        <w:rPr>
          <w:rFonts w:ascii="Times New Roman" w:hAnsi="Times New Roman" w:cs="Times New Roman"/>
        </w:rPr>
        <w:t xml:space="preserve"> a full-blown crisis unfolds. A successful example comes from Maharashtra, India, where an AI-driven image recognition tool monitors meal quality in tribal schools. By analyzing over 2,100 data points related to food temperature and appearance, the system flagged discrepancies between planned and actual meals—leading to </w:t>
      </w:r>
      <w:sdt>
        <w:sdtPr>
          <w:rPr>
            <w:rFonts w:ascii="Times New Roman" w:hAnsi="Times New Roman" w:cs="Times New Roman"/>
            <w:color w:val="000000"/>
            <w:vertAlign w:val="superscript"/>
          </w:rPr>
          <w:tag w:val="MENDELEY_CITATION_v3_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"/>
          <w:id w:val="-989553420"/>
          <w:placeholder>
            <w:docPart w:val="DefaultPlaceholder_-1854013440"/>
          </w:placeholder>
        </w:sdtPr>
        <w:sdtEndPr/>
        <w:sdtContent>
          <w:r w:rsidR="00A52010" w:rsidRPr="00A52010">
            <w:rPr>
              <w:rFonts w:ascii="Times New Roman" w:hAnsi="Times New Roman" w:cs="Times New Roman"/>
              <w:color w:val="000000"/>
              <w:vertAlign w:val="superscript"/>
            </w:rPr>
            <w:t>(20,21)</w:t>
          </w:r>
        </w:sdtContent>
      </w:sdt>
      <w:r w:rsidR="00A52010">
        <w:rPr>
          <w:rFonts w:ascii="Times New Roman" w:hAnsi="Times New Roman" w:cs="Times New Roman"/>
          <w:color w:val="000000"/>
          <w:vertAlign w:val="superscript"/>
        </w:rPr>
        <w:t xml:space="preserve"> </w:t>
      </w:r>
      <w:r w:rsidRPr="00644E17">
        <w:rPr>
          <w:rFonts w:ascii="Times New Roman" w:hAnsi="Times New Roman" w:cs="Times New Roman"/>
        </w:rPr>
        <w:t>better compliance and reduced malnutrition rates among children.</w:t>
      </w:r>
    </w:p>
    <w:p w14:paraId="63E7553A" w14:textId="3A5E7579" w:rsidR="00644E17" w:rsidRPr="005B7E61" w:rsidRDefault="00644E17" w:rsidP="00DA521A">
      <w:pPr>
        <w:pStyle w:val="ListParagraph"/>
        <w:numPr>
          <w:ilvl w:val="0"/>
          <w:numId w:val="8"/>
        </w:numPr>
        <w:spacing w:line="360" w:lineRule="auto"/>
        <w:ind w:left="0" w:hanging="450"/>
        <w:rPr>
          <w:rFonts w:ascii="Times New Roman" w:hAnsi="Times New Roman" w:cs="Times New Roman"/>
          <w:b/>
          <w:bCs/>
        </w:rPr>
      </w:pPr>
      <w:r w:rsidRPr="005B7E61">
        <w:rPr>
          <w:rFonts w:ascii="Times New Roman" w:hAnsi="Times New Roman" w:cs="Times New Roman"/>
          <w:b/>
          <w:bCs/>
        </w:rPr>
        <w:lastRenderedPageBreak/>
        <w:t>The Complementary Role of Telehealth</w:t>
      </w:r>
    </w:p>
    <w:p w14:paraId="3CBD853C" w14:textId="1F1F2899" w:rsidR="00644E17" w:rsidRPr="00644E17" w:rsidRDefault="00644E17" w:rsidP="00644E17">
      <w:pPr>
        <w:spacing w:line="360" w:lineRule="auto"/>
        <w:rPr>
          <w:rFonts w:ascii="Times New Roman" w:hAnsi="Times New Roman" w:cs="Times New Roman"/>
        </w:rPr>
      </w:pPr>
      <w:r w:rsidRPr="00644E17">
        <w:rPr>
          <w:rFonts w:ascii="Times New Roman" w:hAnsi="Times New Roman" w:cs="Times New Roman"/>
        </w:rPr>
        <w:t xml:space="preserve">Telehealth is playing an increasingly </w:t>
      </w:r>
      <w:r w:rsidR="00CE507D" w:rsidRPr="00644E17">
        <w:rPr>
          <w:rFonts w:ascii="Times New Roman" w:hAnsi="Times New Roman" w:cs="Times New Roman"/>
        </w:rPr>
        <w:t>critical</w:t>
      </w:r>
      <w:r w:rsidRPr="00644E17">
        <w:rPr>
          <w:rFonts w:ascii="Times New Roman" w:hAnsi="Times New Roman" w:cs="Times New Roman"/>
        </w:rPr>
        <w:t xml:space="preserve"> role in malnutrition interventions, especially in underserved or remote regions. It enables remote consultations for caregivers, giving them access to personalized dietary guidance from registered dietitians without needing to travel.</w:t>
      </w:r>
      <w:r w:rsidRPr="00644E17">
        <w:rPr>
          <w:rFonts w:ascii="Times New Roman" w:hAnsi="Times New Roman" w:cs="Times New Roman"/>
        </w:rPr>
        <w:br/>
        <w:t>It also allows CHWs to consult with senior healthcare professionals on complex cases, such as children with multiple health conditions. For instance, the COD20 online platform supports virtual outpatient services and video consultations with specialists. This kind of remote assistance not only ensures continuity of care but also builds the skills of local healthcare workers, making the broader system more adaptable and resilient.</w:t>
      </w:r>
      <w:sdt>
        <w:sdtPr>
          <w:rPr>
            <w:rFonts w:ascii="Times New Roman" w:hAnsi="Times New Roman" w:cs="Times New Roman"/>
            <w:color w:val="000000"/>
            <w:vertAlign w:val="superscript"/>
          </w:rPr>
          <w:tag w:val="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"/>
          <w:id w:val="-342100131"/>
          <w:placeholder>
            <w:docPart w:val="DefaultPlaceholder_-1854013440"/>
          </w:placeholder>
        </w:sdtPr>
        <w:sdtEndPr/>
        <w:sdtContent>
          <w:r w:rsidR="00A52010" w:rsidRPr="00A52010">
            <w:rPr>
              <w:rFonts w:ascii="Times New Roman" w:hAnsi="Times New Roman" w:cs="Times New Roman"/>
              <w:color w:val="000000"/>
              <w:vertAlign w:val="superscript"/>
            </w:rPr>
            <w:t>(2,8,18)</w:t>
          </w:r>
        </w:sdtContent>
      </w:sdt>
    </w:p>
    <w:p w14:paraId="4DAD2F9B" w14:textId="213F2B01" w:rsidR="00644E17" w:rsidRPr="005B7E61" w:rsidRDefault="00644E17" w:rsidP="005B7E61">
      <w:pPr>
        <w:pStyle w:val="ListParagraph"/>
        <w:numPr>
          <w:ilvl w:val="0"/>
          <w:numId w:val="8"/>
        </w:numPr>
        <w:spacing w:line="360" w:lineRule="auto"/>
        <w:ind w:left="0" w:hanging="450"/>
        <w:rPr>
          <w:rFonts w:ascii="Times New Roman" w:hAnsi="Times New Roman" w:cs="Times New Roman"/>
          <w:b/>
          <w:bCs/>
        </w:rPr>
      </w:pPr>
      <w:r w:rsidRPr="005B7E61">
        <w:rPr>
          <w:rFonts w:ascii="Times New Roman" w:hAnsi="Times New Roman" w:cs="Times New Roman"/>
          <w:b/>
          <w:bCs/>
        </w:rPr>
        <w:t>ICT-Based Nutrition Education and Behavior Change</w:t>
      </w:r>
    </w:p>
    <w:p w14:paraId="08081ADD" w14:textId="54294383" w:rsidR="00644E17" w:rsidRDefault="00644E17" w:rsidP="00644E17">
      <w:pPr>
        <w:spacing w:line="360" w:lineRule="auto"/>
        <w:rPr>
          <w:rFonts w:ascii="Times New Roman" w:hAnsi="Times New Roman" w:cs="Times New Roman"/>
        </w:rPr>
      </w:pPr>
      <w:r w:rsidRPr="00644E17">
        <w:rPr>
          <w:rFonts w:ascii="Times New Roman" w:hAnsi="Times New Roman" w:cs="Times New Roman"/>
        </w:rPr>
        <w:t>Information and Communication Technology (ICT) offers a powerful way to deliver targeted nutrition education and foster lasting behavioral change. Through mobile apps, interactive websites, and social media, users can engage with tools like gamification, quizzes, and personalized push notifications that make nutrition education more fun and effective.</w:t>
      </w:r>
      <w:r w:rsidRPr="00644E17">
        <w:rPr>
          <w:rFonts w:ascii="Times New Roman" w:hAnsi="Times New Roman" w:cs="Times New Roman"/>
        </w:rPr>
        <w:br/>
        <w:t xml:space="preserve">For example, the </w:t>
      </w:r>
      <w:proofErr w:type="spellStart"/>
      <w:r w:rsidRPr="00644E17">
        <w:rPr>
          <w:rFonts w:ascii="Times New Roman" w:hAnsi="Times New Roman" w:cs="Times New Roman"/>
        </w:rPr>
        <w:t>FoodBear</w:t>
      </w:r>
      <w:proofErr w:type="spellEnd"/>
      <w:r w:rsidRPr="00644E17">
        <w:rPr>
          <w:rFonts w:ascii="Times New Roman" w:hAnsi="Times New Roman" w:cs="Times New Roman"/>
        </w:rPr>
        <w:t xml:space="preserve"> and </w:t>
      </w:r>
      <w:proofErr w:type="spellStart"/>
      <w:r w:rsidRPr="00644E17">
        <w:rPr>
          <w:rFonts w:ascii="Times New Roman" w:hAnsi="Times New Roman" w:cs="Times New Roman"/>
        </w:rPr>
        <w:t>myBear</w:t>
      </w:r>
      <w:proofErr w:type="spellEnd"/>
      <w:r w:rsidRPr="00644E17">
        <w:rPr>
          <w:rFonts w:ascii="Times New Roman" w:hAnsi="Times New Roman" w:cs="Times New Roman"/>
        </w:rPr>
        <w:t xml:space="preserve"> apps use photography and rewards to motivate children to monitor their food intake, while SMS services send daily tips to caregivers on best feeding practices and hygiene. By tailoring content to factors like age, culture, and dietary habits, ICT-based interventions can effectively promote healthier </w:t>
      </w:r>
      <w:r w:rsidR="00D1533C" w:rsidRPr="00644E17">
        <w:rPr>
          <w:rFonts w:ascii="Times New Roman" w:hAnsi="Times New Roman" w:cs="Times New Roman"/>
        </w:rPr>
        <w:t>behavior</w:t>
      </w:r>
      <w:r w:rsidRPr="00644E17">
        <w:rPr>
          <w:rFonts w:ascii="Times New Roman" w:hAnsi="Times New Roman" w:cs="Times New Roman"/>
        </w:rPr>
        <w:t xml:space="preserve"> from an early age.</w:t>
      </w:r>
      <w:sdt>
        <w:sdtPr>
          <w:rPr>
            <w:rFonts w:ascii="Times New Roman" w:hAnsi="Times New Roman" w:cs="Times New Roman"/>
            <w:color w:val="000000"/>
            <w:vertAlign w:val="superscript"/>
          </w:rPr>
          <w:tag w:val="MENDELEY_CITATION_v3_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"/>
          <w:id w:val="786543491"/>
          <w:placeholder>
            <w:docPart w:val="DefaultPlaceholder_-1854013440"/>
          </w:placeholder>
        </w:sdtPr>
        <w:sdtEndPr/>
        <w:sdtContent>
          <w:r w:rsidR="00A52010" w:rsidRPr="00A52010">
            <w:rPr>
              <w:rFonts w:ascii="Times New Roman" w:hAnsi="Times New Roman" w:cs="Times New Roman"/>
              <w:color w:val="000000"/>
              <w:vertAlign w:val="superscript"/>
            </w:rPr>
            <w:t>(4,7,19,22)</w:t>
          </w:r>
        </w:sdtContent>
      </w:sdt>
    </w:p>
    <w:p w14:paraId="4FEE2ABE" w14:textId="77777777" w:rsidR="00A1736D" w:rsidRPr="00DF5F30" w:rsidRDefault="00A1736D" w:rsidP="00644E17">
      <w:pPr>
        <w:spacing w:line="360" w:lineRule="auto"/>
        <w:rPr>
          <w:rFonts w:ascii="Times New Roman" w:hAnsi="Times New Roman" w:cs="Times New Roman"/>
          <w:b/>
          <w:bCs/>
          <w:sz w:val="8"/>
          <w:szCs w:val="8"/>
          <w:u w:val="single"/>
        </w:rPr>
      </w:pPr>
    </w:p>
    <w:p w14:paraId="143683FF" w14:textId="77777777" w:rsidR="00AA6560" w:rsidRPr="006F6C55" w:rsidRDefault="00E40B01" w:rsidP="00644E17">
      <w:pPr>
        <w:spacing w:line="360" w:lineRule="auto"/>
        <w:rPr>
          <w:rFonts w:ascii="Times New Roman" w:hAnsi="Times New Roman" w:cs="Times New Roman"/>
          <w:b/>
          <w:bCs/>
          <w:sz w:val="28"/>
          <w:szCs w:val="28"/>
          <w:u w:val="single"/>
        </w:rPr>
      </w:pPr>
      <w:r w:rsidRPr="006F6C55">
        <w:rPr>
          <w:rFonts w:ascii="Times New Roman" w:hAnsi="Times New Roman" w:cs="Times New Roman"/>
          <w:b/>
          <w:bCs/>
          <w:sz w:val="28"/>
          <w:szCs w:val="28"/>
          <w:u w:val="single"/>
        </w:rPr>
        <w:t xml:space="preserve">GAPS </w:t>
      </w:r>
      <w:r w:rsidR="00A1736D" w:rsidRPr="006F6C55">
        <w:rPr>
          <w:rFonts w:ascii="Times New Roman" w:hAnsi="Times New Roman" w:cs="Times New Roman"/>
          <w:b/>
          <w:bCs/>
          <w:sz w:val="28"/>
          <w:szCs w:val="28"/>
          <w:u w:val="single"/>
        </w:rPr>
        <w:t>IDENTIFIED</w:t>
      </w:r>
    </w:p>
    <w:p w14:paraId="492BF628" w14:textId="55E6D998" w:rsidR="00D1533C" w:rsidRDefault="00A1736D" w:rsidP="00644E17">
      <w:pPr>
        <w:spacing w:line="360" w:lineRule="auto"/>
        <w:rPr>
          <w:rFonts w:ascii="Times New Roman" w:hAnsi="Times New Roman" w:cs="Times New Roman"/>
        </w:rPr>
      </w:pPr>
      <w:r w:rsidRPr="00A1736D">
        <w:rPr>
          <w:rFonts w:ascii="Times New Roman" w:hAnsi="Times New Roman" w:cs="Times New Roman"/>
          <w:b/>
          <w:bCs/>
          <w:u w:val="single"/>
        </w:rPr>
        <w:br/>
      </w:r>
      <w:r w:rsidRPr="00A1736D">
        <w:rPr>
          <w:rFonts w:ascii="Times New Roman" w:hAnsi="Times New Roman" w:cs="Times New Roman"/>
        </w:rPr>
        <w:t xml:space="preserve">Digital health solutions are not only redefining how malnutrition is identified but are also transforming the delivery of nutrition interventions by shifting from large-scale, top-down strategies to decentralized, community-based models that enhance scalability and sustainability. These digital tools empower community health workers (CHWs) and caregivers by decentralizing care, offering features like automated task scheduling, clinical decision support, and visual education resources. A pilot project in rural Bangladesh, for example, used a tablet-based app to assist CHWs in delivering preventive services, automating data entry and supplement dosage, and providing counseling guidance, ultimately improving care at the </w:t>
      </w:r>
      <w:r w:rsidRPr="00A1736D">
        <w:rPr>
          <w:rFonts w:ascii="Times New Roman" w:hAnsi="Times New Roman" w:cs="Times New Roman"/>
        </w:rPr>
        <w:lastRenderedPageBreak/>
        <w:t xml:space="preserve">household level and fostering a sustainable, caregiver-led model. In parallel, digital platforms have significantly boosted the efficiency and data quality of nutrition programs by replacing paper-based systems with real-time, centralized data capture. Platforms like UNICEF’s </w:t>
      </w:r>
      <w:proofErr w:type="spellStart"/>
      <w:r w:rsidRPr="00A1736D">
        <w:rPr>
          <w:rFonts w:ascii="Times New Roman" w:hAnsi="Times New Roman" w:cs="Times New Roman"/>
        </w:rPr>
        <w:t>NutriDash</w:t>
      </w:r>
      <w:proofErr w:type="spellEnd"/>
      <w:r w:rsidRPr="00A1736D">
        <w:rPr>
          <w:rFonts w:ascii="Times New Roman" w:hAnsi="Times New Roman" w:cs="Times New Roman"/>
        </w:rPr>
        <w:t xml:space="preserve"> enable real-time tracking of indicators such as child screenings and feeding coverage, minimizing errors and offering a single source of truth to support accountability and data-driven decision-making. Furthermore, the integration of AI and big data has enabled a proactive public health approach; predictive models use data from sources like health records, climate data, and satellite imagery to identify malnutrition hotspots, allowing governments to preemptively deliver resources such as RUTF and medical supplies. In Maharashtra, India, an AI-powered image recognition tool monitoring school meals identified discrepancies in food quality, leading to improved compliance and reduced malnutrition rates. Telehealth has emerged as a vital complementary tool, facilitating remote consultations for caregivers and CHWs, enabling access to personalized dietary advice and expert guidance in remote regions through platforms like COD20, which supports virtual outpatient care and specialist consultations. Lastly, Information and Communication Technology (ICT) has proven effective in promoting nutrition education and behavior change through mobile apps, interactive websites, and social media. Apps such as </w:t>
      </w:r>
      <w:proofErr w:type="spellStart"/>
      <w:r w:rsidRPr="00A1736D">
        <w:rPr>
          <w:rFonts w:ascii="Times New Roman" w:hAnsi="Times New Roman" w:cs="Times New Roman"/>
        </w:rPr>
        <w:t>FoodBear</w:t>
      </w:r>
      <w:proofErr w:type="spellEnd"/>
      <w:r w:rsidRPr="00A1736D">
        <w:rPr>
          <w:rFonts w:ascii="Times New Roman" w:hAnsi="Times New Roman" w:cs="Times New Roman"/>
        </w:rPr>
        <w:t xml:space="preserve"> and </w:t>
      </w:r>
      <w:proofErr w:type="spellStart"/>
      <w:r w:rsidRPr="00A1736D">
        <w:rPr>
          <w:rFonts w:ascii="Times New Roman" w:hAnsi="Times New Roman" w:cs="Times New Roman"/>
        </w:rPr>
        <w:t>myBear</w:t>
      </w:r>
      <w:proofErr w:type="spellEnd"/>
      <w:r w:rsidRPr="00A1736D">
        <w:rPr>
          <w:rFonts w:ascii="Times New Roman" w:hAnsi="Times New Roman" w:cs="Times New Roman"/>
        </w:rPr>
        <w:t xml:space="preserve"> use photography and rewards to encourage children to track food intake, while SMS-based services send daily feeding and hygiene tips to caregivers. By tailoring content to users’ age, cultural background, and dietary habits, ICT-driven interventions help establish long-term healthy behaviors from an early age.</w:t>
      </w:r>
    </w:p>
    <w:p w14:paraId="675AA8AF" w14:textId="77777777" w:rsidR="00DF5F30" w:rsidRPr="00644E17" w:rsidRDefault="00DF5F30" w:rsidP="00644E17">
      <w:pPr>
        <w:spacing w:line="360" w:lineRule="auto"/>
        <w:rPr>
          <w:rFonts w:ascii="Times New Roman" w:hAnsi="Times New Roman" w:cs="Times New Roman"/>
          <w:sz w:val="8"/>
          <w:szCs w:val="8"/>
        </w:rPr>
      </w:pPr>
    </w:p>
    <w:p w14:paraId="1FA5D07F" w14:textId="4B7BD994" w:rsidR="00441363" w:rsidRPr="006F6C55" w:rsidRDefault="00560797" w:rsidP="000E61E5">
      <w:pPr>
        <w:spacing w:line="360" w:lineRule="auto"/>
        <w:rPr>
          <w:rFonts w:ascii="Times New Roman" w:hAnsi="Times New Roman" w:cs="Times New Roman"/>
          <w:b/>
          <w:bCs/>
          <w:sz w:val="28"/>
          <w:szCs w:val="28"/>
          <w:u w:val="single"/>
        </w:rPr>
      </w:pPr>
      <w:r w:rsidRPr="006F6C55">
        <w:rPr>
          <w:rFonts w:ascii="Times New Roman" w:hAnsi="Times New Roman" w:cs="Times New Roman"/>
          <w:b/>
          <w:bCs/>
          <w:sz w:val="28"/>
          <w:szCs w:val="28"/>
          <w:u w:val="single"/>
        </w:rPr>
        <w:t>OPPORTUNITIES</w:t>
      </w:r>
    </w:p>
    <w:p w14:paraId="691A4150" w14:textId="77777777" w:rsidR="00AA6560" w:rsidRPr="00AA6560" w:rsidRDefault="00AA6560" w:rsidP="000E61E5">
      <w:pPr>
        <w:spacing w:line="360" w:lineRule="auto"/>
        <w:rPr>
          <w:rFonts w:ascii="Times New Roman" w:hAnsi="Times New Roman" w:cs="Times New Roman"/>
          <w:b/>
          <w:bCs/>
          <w:sz w:val="8"/>
          <w:szCs w:val="8"/>
          <w:u w:val="single"/>
        </w:rPr>
      </w:pPr>
    </w:p>
    <w:p w14:paraId="633F44A6" w14:textId="77777777" w:rsidR="00560797" w:rsidRPr="00560797" w:rsidRDefault="00560797" w:rsidP="00560797">
      <w:pPr>
        <w:spacing w:line="360" w:lineRule="auto"/>
        <w:rPr>
          <w:rFonts w:ascii="Times New Roman" w:hAnsi="Times New Roman" w:cs="Times New Roman"/>
        </w:rPr>
      </w:pPr>
      <w:r w:rsidRPr="00560797">
        <w:rPr>
          <w:rFonts w:ascii="Times New Roman" w:hAnsi="Times New Roman" w:cs="Times New Roman"/>
        </w:rPr>
        <w:t xml:space="preserve">Based on current literature surrounding digital health interventions for malnutrition, several important opportunities for future research have emerged to address the remaining gaps. First, there is a strong need for research focused on user-centered design and co-creation. Efforts should be made to develop digital nutrition tools with simplified user interfaces and intuitive navigation, particularly for populations with low digital literacy. A key area of exploration is co-design, where developers work directly with end users to ensure the cultural relevance and usability of apps. Additionally, more studies are needed to understand which features—such as </w:t>
      </w:r>
      <w:r w:rsidRPr="00560797">
        <w:rPr>
          <w:rFonts w:ascii="Times New Roman" w:hAnsi="Times New Roman" w:cs="Times New Roman"/>
        </w:rPr>
        <w:lastRenderedPageBreak/>
        <w:t>gamification, peer challenges, or personalized notifications—are most effective at maintaining long-term user engagement and encouraging sustainable behavior change.</w:t>
      </w:r>
    </w:p>
    <w:p w14:paraId="0D39799C" w14:textId="77777777" w:rsidR="00560797" w:rsidRPr="00560797" w:rsidRDefault="00560797" w:rsidP="00560797">
      <w:pPr>
        <w:spacing w:line="360" w:lineRule="auto"/>
        <w:rPr>
          <w:rFonts w:ascii="Times New Roman" w:hAnsi="Times New Roman" w:cs="Times New Roman"/>
        </w:rPr>
      </w:pPr>
      <w:r w:rsidRPr="00560797">
        <w:rPr>
          <w:rFonts w:ascii="Times New Roman" w:hAnsi="Times New Roman" w:cs="Times New Roman"/>
        </w:rPr>
        <w:t>Secondly, rigorous evaluation of the efficacy and impact of these tools is critical. There is a clear opportunity to design and conduct long-term randomized controlled trials (RCTs) that move beyond short-term feasibility and focus on clinical outcomes like reduced malnutrition risk scores, rather than just knowledge improvement. Future research should also work toward developing new evaluation methods that go beyond self-reported data and incorporate objective measures of nutritional status and health.</w:t>
      </w:r>
    </w:p>
    <w:p w14:paraId="70FB1F53" w14:textId="5DE87629" w:rsidR="00560797" w:rsidRPr="00560797" w:rsidRDefault="00560797" w:rsidP="00560797">
      <w:pPr>
        <w:spacing w:line="360" w:lineRule="auto"/>
        <w:rPr>
          <w:rFonts w:ascii="Times New Roman" w:hAnsi="Times New Roman" w:cs="Times New Roman"/>
        </w:rPr>
      </w:pPr>
      <w:r w:rsidRPr="00560797">
        <w:rPr>
          <w:rFonts w:ascii="Times New Roman" w:hAnsi="Times New Roman" w:cs="Times New Roman"/>
        </w:rPr>
        <w:t>Another vital research avenue is exploring how to integrate digital interventions into existing healthcare systems. This includes identifying scalable models for expanding successful pilots into broader national or regional programs and investigating technical and logistical challenges such as data interoperability between apps and electronic health records (EHRs). Studies should also involve ongoing collaboration with diverse stakeholders — health professionals, caregivers, and patients—to ensure solutions are both effective and practical for real-world use.</w:t>
      </w:r>
    </w:p>
    <w:p w14:paraId="6CEDA232" w14:textId="77777777" w:rsidR="00560797" w:rsidRDefault="00560797" w:rsidP="00560797">
      <w:pPr>
        <w:spacing w:line="360" w:lineRule="auto"/>
        <w:rPr>
          <w:rFonts w:ascii="Times New Roman" w:hAnsi="Times New Roman" w:cs="Times New Roman"/>
        </w:rPr>
      </w:pPr>
      <w:r w:rsidRPr="00560797">
        <w:rPr>
          <w:rFonts w:ascii="Times New Roman" w:hAnsi="Times New Roman" w:cs="Times New Roman"/>
        </w:rPr>
        <w:t>Finally, ethical and equitable access must be prioritized. More research is needed to build robust, transparent data privacy and security frameworks, along with clear communication strategies to help users understand how their personal data is managed. Equally important is addressing the digital divide. Future studies should identify ways to make digital interventions accessible across different socio-economic groups, including through low-cost mobile solutions and partnerships with local organizations to provide internet access and technical support.</w:t>
      </w:r>
    </w:p>
    <w:p w14:paraId="2C4571D8" w14:textId="77777777" w:rsidR="00560797" w:rsidRPr="00560797" w:rsidRDefault="00560797" w:rsidP="00560797">
      <w:pPr>
        <w:spacing w:line="360" w:lineRule="auto"/>
        <w:rPr>
          <w:rFonts w:ascii="Times New Roman" w:hAnsi="Times New Roman" w:cs="Times New Roman"/>
          <w:sz w:val="8"/>
          <w:szCs w:val="8"/>
        </w:rPr>
      </w:pPr>
    </w:p>
    <w:p w14:paraId="45540CBB" w14:textId="645948F2" w:rsidR="00560797" w:rsidRPr="006F6C55" w:rsidRDefault="00DF5F30" w:rsidP="000E61E5">
      <w:pPr>
        <w:spacing w:line="360" w:lineRule="auto"/>
        <w:rPr>
          <w:rFonts w:ascii="Times New Roman" w:hAnsi="Times New Roman" w:cs="Times New Roman"/>
          <w:b/>
          <w:bCs/>
          <w:sz w:val="28"/>
          <w:szCs w:val="28"/>
          <w:u w:val="single"/>
        </w:rPr>
      </w:pPr>
      <w:r w:rsidRPr="006F6C55">
        <w:rPr>
          <w:rFonts w:ascii="Times New Roman" w:hAnsi="Times New Roman" w:cs="Times New Roman"/>
          <w:b/>
          <w:bCs/>
          <w:sz w:val="28"/>
          <w:szCs w:val="28"/>
          <w:u w:val="single"/>
        </w:rPr>
        <w:t>DISCUSSION</w:t>
      </w:r>
    </w:p>
    <w:p w14:paraId="0C873495" w14:textId="77777777" w:rsidR="00AA6560" w:rsidRPr="00AA6560" w:rsidRDefault="00AA6560" w:rsidP="000E61E5">
      <w:pPr>
        <w:spacing w:line="360" w:lineRule="auto"/>
        <w:rPr>
          <w:rFonts w:ascii="Times New Roman" w:hAnsi="Times New Roman" w:cs="Times New Roman"/>
          <w:b/>
          <w:bCs/>
          <w:sz w:val="8"/>
          <w:szCs w:val="8"/>
          <w:u w:val="single"/>
        </w:rPr>
      </w:pPr>
    </w:p>
    <w:p w14:paraId="165D18DF" w14:textId="77777777" w:rsidR="00DF5F30" w:rsidRPr="00DF5F30" w:rsidRDefault="00DF5F30" w:rsidP="00DF5F30">
      <w:pPr>
        <w:spacing w:line="360" w:lineRule="auto"/>
        <w:rPr>
          <w:rFonts w:ascii="Times New Roman" w:hAnsi="Times New Roman" w:cs="Times New Roman"/>
        </w:rPr>
      </w:pPr>
      <w:r w:rsidRPr="00DF5F30">
        <w:rPr>
          <w:rFonts w:ascii="Times New Roman" w:hAnsi="Times New Roman" w:cs="Times New Roman"/>
          <w:b/>
          <w:bCs/>
        </w:rPr>
        <w:t>Holistic Approach to Research on Digital Nutrition</w:t>
      </w:r>
      <w:r w:rsidRPr="00DF5F30">
        <w:rPr>
          <w:rFonts w:ascii="Times New Roman" w:hAnsi="Times New Roman" w:cs="Times New Roman"/>
        </w:rPr>
        <w:br/>
        <w:t>The opportunities for research proposed here signal a necessary shift within digital nutrition as a field. The original emphasis on developing mobile apps as a stand-alone solution to malnutrition is giving way to a more holistic, integrated strategy. The proposed areas for research—from user-oriented design to long-term effectiveness and systems-level integration—highlight an understanding that an effective digital intervention is not just a piece of technology, but an essential component within a broader healthcare ecosystem.</w:t>
      </w:r>
    </w:p>
    <w:p w14:paraId="0C8FD73D" w14:textId="51673FD1" w:rsidR="00DF5F30" w:rsidRPr="00DF5F30" w:rsidRDefault="00DF5F30" w:rsidP="00DF5F30">
      <w:pPr>
        <w:spacing w:line="360" w:lineRule="auto"/>
        <w:rPr>
          <w:rFonts w:ascii="Times New Roman" w:hAnsi="Times New Roman" w:cs="Times New Roman"/>
        </w:rPr>
      </w:pPr>
      <w:r w:rsidRPr="00DF5F30">
        <w:rPr>
          <w:rFonts w:ascii="Times New Roman" w:hAnsi="Times New Roman" w:cs="Times New Roman"/>
          <w:b/>
          <w:bCs/>
        </w:rPr>
        <w:t>The Building Block of Usability and Trustworthiness</w:t>
      </w:r>
      <w:r w:rsidRPr="00DF5F30">
        <w:rPr>
          <w:rFonts w:ascii="Times New Roman" w:hAnsi="Times New Roman" w:cs="Times New Roman"/>
        </w:rPr>
        <w:br/>
        <w:t xml:space="preserve">At its heart, every successful digital health tool depends on the end user. Opportunities to study user-centered design, co-creation, and equitable access are central because they address two of the most persistent challenges: low engagement and high dropout rates. An app can offer the most sophisticated features, but if it’s not </w:t>
      </w:r>
      <w:r w:rsidR="00CE507D" w:rsidRPr="00DF5F30">
        <w:rPr>
          <w:rFonts w:ascii="Times New Roman" w:hAnsi="Times New Roman" w:cs="Times New Roman"/>
        </w:rPr>
        <w:t xml:space="preserve">intuitive, </w:t>
      </w:r>
      <w:r w:rsidRPr="00DF5F30">
        <w:rPr>
          <w:rFonts w:ascii="Times New Roman" w:hAnsi="Times New Roman" w:cs="Times New Roman"/>
        </w:rPr>
        <w:t xml:space="preserve">especially for users with limited digital </w:t>
      </w:r>
      <w:r w:rsidR="004D4A8C" w:rsidRPr="00DF5F30">
        <w:rPr>
          <w:rFonts w:ascii="Times New Roman" w:hAnsi="Times New Roman" w:cs="Times New Roman"/>
        </w:rPr>
        <w:t>literacy</w:t>
      </w:r>
      <w:r w:rsidRPr="00DF5F30">
        <w:rPr>
          <w:rFonts w:ascii="Times New Roman" w:hAnsi="Times New Roman" w:cs="Times New Roman"/>
        </w:rPr>
        <w:t xml:space="preserve"> will struggle to gain traction. Similarly, if users don’t trust how their data is being handled, adoption will remain low. This research rightly recognizes that the digital divide goes far beyond access to technology; it also involves issues of literacy, trust, and cultural relevance.</w:t>
      </w:r>
    </w:p>
    <w:p w14:paraId="054109CB" w14:textId="77777777" w:rsidR="00DF5F30" w:rsidRPr="00DF5F30" w:rsidRDefault="00DF5F30" w:rsidP="00DF5F30">
      <w:pPr>
        <w:spacing w:line="360" w:lineRule="auto"/>
        <w:rPr>
          <w:rFonts w:ascii="Times New Roman" w:hAnsi="Times New Roman" w:cs="Times New Roman"/>
        </w:rPr>
      </w:pPr>
      <w:r w:rsidRPr="00DF5F30">
        <w:rPr>
          <w:rFonts w:ascii="Times New Roman" w:hAnsi="Times New Roman" w:cs="Times New Roman"/>
          <w:b/>
          <w:bCs/>
        </w:rPr>
        <w:t>Going Beyond Short-Term Returns to Lasting Impact</w:t>
      </w:r>
      <w:r w:rsidRPr="00DF5F30">
        <w:rPr>
          <w:rFonts w:ascii="Times New Roman" w:hAnsi="Times New Roman" w:cs="Times New Roman"/>
        </w:rPr>
        <w:br/>
        <w:t>Long-term trials and the development of more meaningful evaluation metrics are crucial for establishing the credibility and clinical impact of digital nutrition tools. While short-term studies might demonstrate quick gains—like temporary weight loss—only long-term research can show whether those changes are sustained and translate into reductions in serious health risks, such as diabetes. Moving from basic indicators like increased nutrition knowledge toward measurable clinical outcomes will allow researchers to generate the kind of evidence that earns the trust of healthcare providers and policy decision-makers.</w:t>
      </w:r>
    </w:p>
    <w:p w14:paraId="2B2160ED" w14:textId="02FC16A1" w:rsidR="00DF5F30" w:rsidRPr="00DF5F30" w:rsidRDefault="00DF5F30" w:rsidP="00DF5F30">
      <w:pPr>
        <w:spacing w:line="360" w:lineRule="auto"/>
        <w:rPr>
          <w:rFonts w:ascii="Times New Roman" w:hAnsi="Times New Roman" w:cs="Times New Roman"/>
        </w:rPr>
      </w:pPr>
      <w:r w:rsidRPr="00DF5F30">
        <w:rPr>
          <w:rFonts w:ascii="Times New Roman" w:hAnsi="Times New Roman" w:cs="Times New Roman"/>
          <w:b/>
          <w:bCs/>
        </w:rPr>
        <w:t>Scaling Solutions for Real-World Integration</w:t>
      </w:r>
      <w:r w:rsidRPr="00DF5F30">
        <w:rPr>
          <w:rFonts w:ascii="Times New Roman" w:hAnsi="Times New Roman" w:cs="Times New Roman"/>
        </w:rPr>
        <w:br/>
        <w:t xml:space="preserve">Opportunities for integrating these tools into healthcare systems also acknowledge the real challenge of moving from a successful pilot to a scalable national program. Complex issues like data interoperability—ensuring an app can integrate with electronic health records—require focused, technical research. Just as importantly, this effort depends on collaboration among all stakeholders, from app developers and dietitians to policymakers and community leaders. As highlighted, success is not just about </w:t>
      </w:r>
      <w:r w:rsidR="00CE507D" w:rsidRPr="00DF5F30">
        <w:rPr>
          <w:rFonts w:ascii="Times New Roman" w:hAnsi="Times New Roman" w:cs="Times New Roman"/>
        </w:rPr>
        <w:t>technology</w:t>
      </w:r>
      <w:r w:rsidRPr="00DF5F30">
        <w:rPr>
          <w:rFonts w:ascii="Times New Roman" w:hAnsi="Times New Roman" w:cs="Times New Roman"/>
        </w:rPr>
        <w:t xml:space="preserve"> itself, but about how well it fits within the health system and the lives of the people it's designed to support.</w:t>
      </w:r>
    </w:p>
    <w:p w14:paraId="3A903612" w14:textId="77777777" w:rsidR="00DF5F30" w:rsidRPr="00DF5F30" w:rsidRDefault="00DF5F30" w:rsidP="00DF5F30">
      <w:pPr>
        <w:spacing w:line="360" w:lineRule="auto"/>
        <w:rPr>
          <w:rFonts w:ascii="Times New Roman" w:hAnsi="Times New Roman" w:cs="Times New Roman"/>
        </w:rPr>
      </w:pPr>
      <w:r w:rsidRPr="00DF5F30">
        <w:rPr>
          <w:rFonts w:ascii="Times New Roman" w:hAnsi="Times New Roman" w:cs="Times New Roman"/>
        </w:rPr>
        <w:t>In conclusion, the research opportunities outlined suggest the next generation of digital nutrition interventions will be more evidence-driven, user-focused, and system-ready—leading to a more sustainable and equitable path forward in the fight against malnutrition.</w:t>
      </w:r>
    </w:p>
    <w:p w14:paraId="346B1973" w14:textId="77777777" w:rsidR="00DF5F30" w:rsidRDefault="00DF5F30" w:rsidP="000E61E5">
      <w:pPr>
        <w:spacing w:line="360" w:lineRule="auto"/>
        <w:rPr>
          <w:rFonts w:ascii="Times New Roman" w:hAnsi="Times New Roman" w:cs="Times New Roman"/>
        </w:rPr>
      </w:pPr>
    </w:p>
    <w:p w14:paraId="46179496" w14:textId="77777777" w:rsidR="00E922FD" w:rsidRDefault="00E922FD" w:rsidP="000E61E5">
      <w:pPr>
        <w:spacing w:line="360" w:lineRule="auto"/>
        <w:rPr>
          <w:rFonts w:ascii="Times New Roman" w:hAnsi="Times New Roman" w:cs="Times New Roman"/>
        </w:rPr>
      </w:pPr>
    </w:p>
    <w:p w14:paraId="18C128A2" w14:textId="2DA8F6FA" w:rsidR="00A52010" w:rsidRPr="00E922FD" w:rsidRDefault="00351A06" w:rsidP="00E922FD">
      <w:pPr>
        <w:spacing w:line="360" w:lineRule="auto"/>
        <w:jc w:val="center"/>
        <w:rPr>
          <w:rFonts w:ascii="Times New Roman" w:hAnsi="Times New Roman" w:cs="Times New Roman"/>
          <w:b/>
          <w:bCs/>
          <w:sz w:val="28"/>
          <w:szCs w:val="28"/>
          <w:u w:val="single"/>
        </w:rPr>
      </w:pPr>
      <w:r w:rsidRPr="00E922FD">
        <w:rPr>
          <w:rFonts w:ascii="Times New Roman" w:hAnsi="Times New Roman" w:cs="Times New Roman"/>
          <w:b/>
          <w:bCs/>
          <w:sz w:val="28"/>
          <w:szCs w:val="28"/>
          <w:u w:val="single"/>
        </w:rPr>
        <w:lastRenderedPageBreak/>
        <w:t>BIBLIOGRAPHY</w:t>
      </w:r>
    </w:p>
    <w:sdt>
      <w:sdtPr>
        <w:rPr>
          <w:rFonts w:ascii="Times New Roman" w:hAnsi="Times New Roman" w:cs="Times New Roman"/>
          <w:color w:val="000000"/>
        </w:rPr>
        <w:tag w:val="MENDELEY_BIBLIOGRAPHY"/>
        <w:id w:val="-1039583013"/>
        <w:placeholder>
          <w:docPart w:val="DefaultPlaceholder_-1854013440"/>
        </w:placeholder>
      </w:sdtPr>
      <w:sdtEndPr/>
      <w:sdtContent>
        <w:p w14:paraId="325BE0FD" w14:textId="77777777" w:rsidR="00351A06" w:rsidRPr="00351A06" w:rsidRDefault="00351A06">
          <w:pPr>
            <w:autoSpaceDE w:val="0"/>
            <w:autoSpaceDN w:val="0"/>
            <w:ind w:hanging="640"/>
            <w:divId w:val="1231115009"/>
            <w:rPr>
              <w:rFonts w:ascii="Times New Roman" w:eastAsia="Times New Roman" w:hAnsi="Times New Roman" w:cs="Times New Roman"/>
              <w:color w:val="000000"/>
              <w:kern w:val="0"/>
              <w14:ligatures w14:val="none"/>
            </w:rPr>
          </w:pPr>
          <w:r w:rsidRPr="00351A06">
            <w:rPr>
              <w:rFonts w:eastAsia="Times New Roman"/>
              <w:color w:val="000000"/>
            </w:rPr>
            <w:t>1.</w:t>
          </w:r>
          <w:r w:rsidRPr="00351A06">
            <w:rPr>
              <w:rFonts w:eastAsia="Times New Roman"/>
              <w:color w:val="000000"/>
            </w:rPr>
            <w:tab/>
          </w:r>
          <w:r w:rsidRPr="00351A06">
            <w:rPr>
              <w:rFonts w:ascii="Times New Roman" w:eastAsia="Times New Roman" w:hAnsi="Times New Roman" w:cs="Times New Roman"/>
              <w:color w:val="000000"/>
            </w:rPr>
            <w:t>UNICEF, WHO, WORLD BANK. Level and trend in child malnutrition. World Health Organization [Internet]. 2023 [cited 2025 Aug 19];4. Available from: https://www.who.int/publications/i/item/9789240073791</w:t>
          </w:r>
        </w:p>
        <w:p w14:paraId="09D31DE9" w14:textId="77777777" w:rsidR="00351A06" w:rsidRPr="00351A06" w:rsidRDefault="00351A06">
          <w:pPr>
            <w:autoSpaceDE w:val="0"/>
            <w:autoSpaceDN w:val="0"/>
            <w:ind w:hanging="640"/>
            <w:divId w:val="738207717"/>
            <w:rPr>
              <w:rFonts w:ascii="Times New Roman" w:eastAsia="Times New Roman" w:hAnsi="Times New Roman" w:cs="Times New Roman"/>
              <w:color w:val="000000"/>
            </w:rPr>
          </w:pPr>
          <w:r w:rsidRPr="00351A06">
            <w:rPr>
              <w:rFonts w:ascii="Times New Roman" w:eastAsia="Times New Roman" w:hAnsi="Times New Roman" w:cs="Times New Roman"/>
              <w:color w:val="000000"/>
            </w:rPr>
            <w:t>2.</w:t>
          </w:r>
          <w:r w:rsidRPr="00351A06">
            <w:rPr>
              <w:rFonts w:ascii="Times New Roman" w:eastAsia="Times New Roman" w:hAnsi="Times New Roman" w:cs="Times New Roman"/>
              <w:color w:val="000000"/>
            </w:rPr>
            <w:tab/>
            <w:t>Levels and trends in child malnutrition: UNICEF/WHO/World Bank Group joint child malnutrition estimates: key findings of the 2023 edition [Internet]. [cited 2025 Aug 19]. Available from: https://www.who.int/publications/i/item/9789240073791</w:t>
          </w:r>
        </w:p>
        <w:p w14:paraId="032F1883" w14:textId="77777777" w:rsidR="00351A06" w:rsidRPr="00351A06" w:rsidRDefault="00351A06">
          <w:pPr>
            <w:autoSpaceDE w:val="0"/>
            <w:autoSpaceDN w:val="0"/>
            <w:ind w:hanging="640"/>
            <w:divId w:val="1001398092"/>
            <w:rPr>
              <w:rFonts w:ascii="Times New Roman" w:eastAsia="Times New Roman" w:hAnsi="Times New Roman" w:cs="Times New Roman"/>
              <w:color w:val="000000"/>
            </w:rPr>
          </w:pPr>
          <w:r w:rsidRPr="00351A06">
            <w:rPr>
              <w:rFonts w:ascii="Times New Roman" w:eastAsia="Times New Roman" w:hAnsi="Times New Roman" w:cs="Times New Roman"/>
              <w:color w:val="000000"/>
            </w:rPr>
            <w:t>3.</w:t>
          </w:r>
          <w:r w:rsidRPr="00351A06">
            <w:rPr>
              <w:rFonts w:ascii="Times New Roman" w:eastAsia="Times New Roman" w:hAnsi="Times New Roman" w:cs="Times New Roman"/>
              <w:color w:val="000000"/>
            </w:rPr>
            <w:tab/>
            <w:t>UNICEF Digital Health and Information Systems 2024 Annual Report | UNICEF Digital Impact [Internet]. [cited 2025 Aug 19]. Available from: https://www.unicef.org/digitalimpact/reports/unicef-digital-health-and-information-systems-2024-annual-report</w:t>
          </w:r>
        </w:p>
        <w:p w14:paraId="40CC1B27" w14:textId="77777777" w:rsidR="00351A06" w:rsidRPr="00351A06" w:rsidRDefault="00351A06">
          <w:pPr>
            <w:autoSpaceDE w:val="0"/>
            <w:autoSpaceDN w:val="0"/>
            <w:ind w:hanging="640"/>
            <w:divId w:val="1238830787"/>
            <w:rPr>
              <w:rFonts w:ascii="Times New Roman" w:eastAsia="Times New Roman" w:hAnsi="Times New Roman" w:cs="Times New Roman"/>
              <w:color w:val="000000"/>
            </w:rPr>
          </w:pPr>
          <w:r w:rsidRPr="00351A06">
            <w:rPr>
              <w:rFonts w:ascii="Times New Roman" w:eastAsia="Times New Roman" w:hAnsi="Times New Roman" w:cs="Times New Roman"/>
              <w:color w:val="000000"/>
            </w:rPr>
            <w:t>4.</w:t>
          </w:r>
          <w:r w:rsidRPr="00351A06">
            <w:rPr>
              <w:rFonts w:ascii="Times New Roman" w:eastAsia="Times New Roman" w:hAnsi="Times New Roman" w:cs="Times New Roman"/>
              <w:color w:val="000000"/>
            </w:rPr>
            <w:tab/>
            <w:t>Teo CH, Ng CJ, Lo SK, Lim CD, White A. A Mobile Web App to Improve Health Screening Uptake in Men (</w:t>
          </w:r>
          <w:proofErr w:type="spellStart"/>
          <w:r w:rsidRPr="00351A06">
            <w:rPr>
              <w:rFonts w:ascii="Times New Roman" w:eastAsia="Times New Roman" w:hAnsi="Times New Roman" w:cs="Times New Roman"/>
              <w:color w:val="000000"/>
            </w:rPr>
            <w:t>ScreenMen</w:t>
          </w:r>
          <w:proofErr w:type="spellEnd"/>
          <w:r w:rsidRPr="00351A06">
            <w:rPr>
              <w:rFonts w:ascii="Times New Roman" w:eastAsia="Times New Roman" w:hAnsi="Times New Roman" w:cs="Times New Roman"/>
              <w:color w:val="000000"/>
            </w:rPr>
            <w:t xml:space="preserve">): Utility and Usability Evaluation Study. JMIR </w:t>
          </w:r>
          <w:proofErr w:type="spellStart"/>
          <w:r w:rsidRPr="00351A06">
            <w:rPr>
              <w:rFonts w:ascii="Times New Roman" w:eastAsia="Times New Roman" w:hAnsi="Times New Roman" w:cs="Times New Roman"/>
              <w:color w:val="000000"/>
            </w:rPr>
            <w:t>Mhealth</w:t>
          </w:r>
          <w:proofErr w:type="spellEnd"/>
          <w:r w:rsidRPr="00351A06">
            <w:rPr>
              <w:rFonts w:ascii="Times New Roman" w:eastAsia="Times New Roman" w:hAnsi="Times New Roman" w:cs="Times New Roman"/>
              <w:color w:val="000000"/>
            </w:rPr>
            <w:t xml:space="preserve"> </w:t>
          </w:r>
          <w:proofErr w:type="spellStart"/>
          <w:r w:rsidRPr="00351A06">
            <w:rPr>
              <w:rFonts w:ascii="Times New Roman" w:eastAsia="Times New Roman" w:hAnsi="Times New Roman" w:cs="Times New Roman"/>
              <w:color w:val="000000"/>
            </w:rPr>
            <w:t>Uhealth</w:t>
          </w:r>
          <w:proofErr w:type="spellEnd"/>
          <w:r w:rsidRPr="00351A06">
            <w:rPr>
              <w:rFonts w:ascii="Times New Roman" w:eastAsia="Times New Roman" w:hAnsi="Times New Roman" w:cs="Times New Roman"/>
              <w:color w:val="000000"/>
            </w:rPr>
            <w:t xml:space="preserve"> [Internet]. 2019 Apr 15 [cited 2025 Aug 19];7(4</w:t>
          </w:r>
          <w:proofErr w:type="gramStart"/>
          <w:r w:rsidRPr="00351A06">
            <w:rPr>
              <w:rFonts w:ascii="Times New Roman" w:eastAsia="Times New Roman" w:hAnsi="Times New Roman" w:cs="Times New Roman"/>
              <w:color w:val="000000"/>
            </w:rPr>
            <w:t>):e</w:t>
          </w:r>
          <w:proofErr w:type="gramEnd"/>
          <w:r w:rsidRPr="00351A06">
            <w:rPr>
              <w:rFonts w:ascii="Times New Roman" w:eastAsia="Times New Roman" w:hAnsi="Times New Roman" w:cs="Times New Roman"/>
              <w:color w:val="000000"/>
            </w:rPr>
            <w:t>10216. Available from: http://www.ncbi.nlm.nih.gov/pubmed/30985280</w:t>
          </w:r>
        </w:p>
        <w:p w14:paraId="713A7E89" w14:textId="77777777" w:rsidR="00351A06" w:rsidRPr="00351A06" w:rsidRDefault="00351A06">
          <w:pPr>
            <w:autoSpaceDE w:val="0"/>
            <w:autoSpaceDN w:val="0"/>
            <w:ind w:hanging="640"/>
            <w:divId w:val="1769037535"/>
            <w:rPr>
              <w:rFonts w:ascii="Times New Roman" w:eastAsia="Times New Roman" w:hAnsi="Times New Roman" w:cs="Times New Roman"/>
              <w:color w:val="000000"/>
            </w:rPr>
          </w:pPr>
          <w:r w:rsidRPr="00351A06">
            <w:rPr>
              <w:rFonts w:ascii="Times New Roman" w:eastAsia="Times New Roman" w:hAnsi="Times New Roman" w:cs="Times New Roman"/>
              <w:color w:val="000000"/>
            </w:rPr>
            <w:t>5.</w:t>
          </w:r>
          <w:r w:rsidRPr="00351A06">
            <w:rPr>
              <w:rFonts w:ascii="Times New Roman" w:eastAsia="Times New Roman" w:hAnsi="Times New Roman" w:cs="Times New Roman"/>
              <w:color w:val="000000"/>
            </w:rPr>
            <w:tab/>
            <w:t xml:space="preserve">WHO Guideline on the Prevention and Management of Wasting and Nutritional Oedema (acute Malnutrition) in Infants and Children under 5 Years. 2024;208. </w:t>
          </w:r>
        </w:p>
        <w:p w14:paraId="6C1536AB" w14:textId="77777777" w:rsidR="00351A06" w:rsidRPr="00351A06" w:rsidRDefault="00351A06">
          <w:pPr>
            <w:autoSpaceDE w:val="0"/>
            <w:autoSpaceDN w:val="0"/>
            <w:ind w:hanging="640"/>
            <w:divId w:val="511141663"/>
            <w:rPr>
              <w:rFonts w:ascii="Times New Roman" w:eastAsia="Times New Roman" w:hAnsi="Times New Roman" w:cs="Times New Roman"/>
              <w:color w:val="000000"/>
            </w:rPr>
          </w:pPr>
          <w:r w:rsidRPr="00351A06">
            <w:rPr>
              <w:rFonts w:ascii="Times New Roman" w:eastAsia="Times New Roman" w:hAnsi="Times New Roman" w:cs="Times New Roman"/>
              <w:color w:val="000000"/>
            </w:rPr>
            <w:t>6.</w:t>
          </w:r>
          <w:r w:rsidRPr="00351A06">
            <w:rPr>
              <w:rFonts w:ascii="Times New Roman" w:eastAsia="Times New Roman" w:hAnsi="Times New Roman" w:cs="Times New Roman"/>
              <w:color w:val="000000"/>
            </w:rPr>
            <w:tab/>
            <w:t>WHO guideline on the prevention and management of wasting and nutritional oedema (‎acute malnutrition)‎ in infants and children under 5 years [Internet]. [cited 2025 Aug 19]. Available from: https://www.who.int/publications/i/item/9789240082830</w:t>
          </w:r>
        </w:p>
        <w:p w14:paraId="04DF235A" w14:textId="77777777" w:rsidR="00351A06" w:rsidRPr="00351A06" w:rsidRDefault="00351A06">
          <w:pPr>
            <w:autoSpaceDE w:val="0"/>
            <w:autoSpaceDN w:val="0"/>
            <w:ind w:hanging="640"/>
            <w:divId w:val="1339313398"/>
            <w:rPr>
              <w:rFonts w:ascii="Times New Roman" w:eastAsia="Times New Roman" w:hAnsi="Times New Roman" w:cs="Times New Roman"/>
              <w:color w:val="000000"/>
            </w:rPr>
          </w:pPr>
          <w:r w:rsidRPr="00351A06">
            <w:rPr>
              <w:rFonts w:ascii="Times New Roman" w:eastAsia="Times New Roman" w:hAnsi="Times New Roman" w:cs="Times New Roman"/>
              <w:color w:val="000000"/>
            </w:rPr>
            <w:t>7.</w:t>
          </w:r>
          <w:r w:rsidRPr="00351A06">
            <w:rPr>
              <w:rFonts w:ascii="Times New Roman" w:eastAsia="Times New Roman" w:hAnsi="Times New Roman" w:cs="Times New Roman"/>
              <w:color w:val="000000"/>
            </w:rPr>
            <w:tab/>
            <w:t xml:space="preserve">Levine DM, Co Z, Newmark LP, </w:t>
          </w:r>
          <w:proofErr w:type="spellStart"/>
          <w:r w:rsidRPr="00351A06">
            <w:rPr>
              <w:rFonts w:ascii="Times New Roman" w:eastAsia="Times New Roman" w:hAnsi="Times New Roman" w:cs="Times New Roman"/>
              <w:color w:val="000000"/>
            </w:rPr>
            <w:t>Groisser</w:t>
          </w:r>
          <w:proofErr w:type="spellEnd"/>
          <w:r w:rsidRPr="00351A06">
            <w:rPr>
              <w:rFonts w:ascii="Times New Roman" w:eastAsia="Times New Roman" w:hAnsi="Times New Roman" w:cs="Times New Roman"/>
              <w:color w:val="000000"/>
            </w:rPr>
            <w:t xml:space="preserve"> AR, Holmgren AJ, Haas JS, et al. Design and testing of a mobile health application rating tool. NPJ Digit Med [Internet]. 2020 Dec 1 [cited 2025 Aug 19];3(1):1–7. Available from: https://www.nature.com/articles/s41746-020-0268-9</w:t>
          </w:r>
        </w:p>
        <w:p w14:paraId="7F5BF674" w14:textId="77777777" w:rsidR="00351A06" w:rsidRPr="00351A06" w:rsidRDefault="00351A06">
          <w:pPr>
            <w:autoSpaceDE w:val="0"/>
            <w:autoSpaceDN w:val="0"/>
            <w:ind w:hanging="640"/>
            <w:divId w:val="701828559"/>
            <w:rPr>
              <w:rFonts w:ascii="Times New Roman" w:eastAsia="Times New Roman" w:hAnsi="Times New Roman" w:cs="Times New Roman"/>
              <w:color w:val="000000"/>
            </w:rPr>
          </w:pPr>
          <w:r w:rsidRPr="00351A06">
            <w:rPr>
              <w:rFonts w:ascii="Times New Roman" w:eastAsia="Times New Roman" w:hAnsi="Times New Roman" w:cs="Times New Roman"/>
              <w:color w:val="000000"/>
            </w:rPr>
            <w:t>8.</w:t>
          </w:r>
          <w:r w:rsidRPr="00351A06">
            <w:rPr>
              <w:rFonts w:ascii="Times New Roman" w:eastAsia="Times New Roman" w:hAnsi="Times New Roman" w:cs="Times New Roman"/>
              <w:color w:val="000000"/>
            </w:rPr>
            <w:tab/>
            <w:t xml:space="preserve">Osei E, Mashamba-Thompson TP. Mobile health applications for disease screening and treatment support in low-and middle-income countries: A narrative review. </w:t>
          </w:r>
          <w:proofErr w:type="spellStart"/>
          <w:r w:rsidRPr="00351A06">
            <w:rPr>
              <w:rFonts w:ascii="Times New Roman" w:eastAsia="Times New Roman" w:hAnsi="Times New Roman" w:cs="Times New Roman"/>
              <w:color w:val="000000"/>
            </w:rPr>
            <w:t>Heliyon</w:t>
          </w:r>
          <w:proofErr w:type="spellEnd"/>
          <w:r w:rsidRPr="00351A06">
            <w:rPr>
              <w:rFonts w:ascii="Times New Roman" w:eastAsia="Times New Roman" w:hAnsi="Times New Roman" w:cs="Times New Roman"/>
              <w:color w:val="000000"/>
            </w:rPr>
            <w:t xml:space="preserve"> [Internet]. 2021 Mar 1 [cited 2025 Aug 19];7(3</w:t>
          </w:r>
          <w:proofErr w:type="gramStart"/>
          <w:r w:rsidRPr="00351A06">
            <w:rPr>
              <w:rFonts w:ascii="Times New Roman" w:eastAsia="Times New Roman" w:hAnsi="Times New Roman" w:cs="Times New Roman"/>
              <w:color w:val="000000"/>
            </w:rPr>
            <w:t>):e</w:t>
          </w:r>
          <w:proofErr w:type="gramEnd"/>
          <w:r w:rsidRPr="00351A06">
            <w:rPr>
              <w:rFonts w:ascii="Times New Roman" w:eastAsia="Times New Roman" w:hAnsi="Times New Roman" w:cs="Times New Roman"/>
              <w:color w:val="000000"/>
            </w:rPr>
            <w:t>06639. Available from: https://www.sciencedirect.com/science/article/pii/S2405844021007428</w:t>
          </w:r>
        </w:p>
        <w:p w14:paraId="060ABA47" w14:textId="77777777" w:rsidR="00351A06" w:rsidRPr="00351A06" w:rsidRDefault="00351A06">
          <w:pPr>
            <w:autoSpaceDE w:val="0"/>
            <w:autoSpaceDN w:val="0"/>
            <w:ind w:hanging="640"/>
            <w:divId w:val="1039479068"/>
            <w:rPr>
              <w:rFonts w:ascii="Times New Roman" w:eastAsia="Times New Roman" w:hAnsi="Times New Roman" w:cs="Times New Roman"/>
              <w:color w:val="000000"/>
            </w:rPr>
          </w:pPr>
          <w:r w:rsidRPr="00351A06">
            <w:rPr>
              <w:rFonts w:ascii="Times New Roman" w:eastAsia="Times New Roman" w:hAnsi="Times New Roman" w:cs="Times New Roman"/>
              <w:color w:val="000000"/>
            </w:rPr>
            <w:t>9.</w:t>
          </w:r>
          <w:r w:rsidRPr="00351A06">
            <w:rPr>
              <w:rFonts w:ascii="Times New Roman" w:eastAsia="Times New Roman" w:hAnsi="Times New Roman" w:cs="Times New Roman"/>
              <w:color w:val="000000"/>
            </w:rPr>
            <w:tab/>
            <w:t>mHealth Data Interoperability | Open mHealth [Internet]. [cited 2025 Aug 19]. Available from: https://www.openmhealth.org/</w:t>
          </w:r>
        </w:p>
        <w:p w14:paraId="6498EC44" w14:textId="77777777" w:rsidR="00351A06" w:rsidRPr="00351A06" w:rsidRDefault="00351A06">
          <w:pPr>
            <w:autoSpaceDE w:val="0"/>
            <w:autoSpaceDN w:val="0"/>
            <w:ind w:hanging="640"/>
            <w:divId w:val="1063063767"/>
            <w:rPr>
              <w:rFonts w:ascii="Times New Roman" w:eastAsia="Times New Roman" w:hAnsi="Times New Roman" w:cs="Times New Roman"/>
              <w:color w:val="000000"/>
            </w:rPr>
          </w:pPr>
          <w:r w:rsidRPr="00351A06">
            <w:rPr>
              <w:rFonts w:ascii="Times New Roman" w:eastAsia="Times New Roman" w:hAnsi="Times New Roman" w:cs="Times New Roman"/>
              <w:color w:val="000000"/>
            </w:rPr>
            <w:t>10.</w:t>
          </w:r>
          <w:r w:rsidRPr="00351A06">
            <w:rPr>
              <w:rFonts w:ascii="Times New Roman" w:eastAsia="Times New Roman" w:hAnsi="Times New Roman" w:cs="Times New Roman"/>
              <w:color w:val="000000"/>
            </w:rPr>
            <w:tab/>
            <w:t>Digital Health Application for Acute Malnutrition | Nutrition | World Vision International [Internet]. [cited 2025 Aug 19]. Available from: https://www.wvi.org/nutrition/mhealth-CMAM-app</w:t>
          </w:r>
        </w:p>
        <w:p w14:paraId="59ACC890" w14:textId="77777777" w:rsidR="00351A06" w:rsidRPr="00351A06" w:rsidRDefault="00351A06">
          <w:pPr>
            <w:autoSpaceDE w:val="0"/>
            <w:autoSpaceDN w:val="0"/>
            <w:ind w:hanging="640"/>
            <w:divId w:val="1457868030"/>
            <w:rPr>
              <w:rFonts w:ascii="Times New Roman" w:eastAsia="Times New Roman" w:hAnsi="Times New Roman" w:cs="Times New Roman"/>
              <w:color w:val="000000"/>
            </w:rPr>
          </w:pPr>
          <w:r w:rsidRPr="00351A06">
            <w:rPr>
              <w:rFonts w:ascii="Times New Roman" w:eastAsia="Times New Roman" w:hAnsi="Times New Roman" w:cs="Times New Roman"/>
              <w:color w:val="000000"/>
            </w:rPr>
            <w:lastRenderedPageBreak/>
            <w:t>11.</w:t>
          </w:r>
          <w:r w:rsidRPr="00351A06">
            <w:rPr>
              <w:rFonts w:ascii="Times New Roman" w:eastAsia="Times New Roman" w:hAnsi="Times New Roman" w:cs="Times New Roman"/>
              <w:color w:val="000000"/>
            </w:rPr>
            <w:tab/>
            <w:t xml:space="preserve">Velez M, Quintiliani LM, Fuertes Y, Román A, Heaton B. Photo-Enhanced Health Promotion Messages to Target Reduction in Dietary Sugar among Residents of Public Housing. Nutrients. 2023 Jun 1;15(11). </w:t>
          </w:r>
        </w:p>
        <w:p w14:paraId="549730AD" w14:textId="77777777" w:rsidR="00351A06" w:rsidRPr="00351A06" w:rsidRDefault="00351A06">
          <w:pPr>
            <w:autoSpaceDE w:val="0"/>
            <w:autoSpaceDN w:val="0"/>
            <w:ind w:hanging="640"/>
            <w:divId w:val="1172839401"/>
            <w:rPr>
              <w:rFonts w:ascii="Times New Roman" w:eastAsia="Times New Roman" w:hAnsi="Times New Roman" w:cs="Times New Roman"/>
              <w:color w:val="000000"/>
            </w:rPr>
          </w:pPr>
          <w:r w:rsidRPr="00351A06">
            <w:rPr>
              <w:rFonts w:ascii="Times New Roman" w:eastAsia="Times New Roman" w:hAnsi="Times New Roman" w:cs="Times New Roman"/>
              <w:color w:val="000000"/>
            </w:rPr>
            <w:t>12.</w:t>
          </w:r>
          <w:r w:rsidRPr="00351A06">
            <w:rPr>
              <w:rFonts w:ascii="Times New Roman" w:eastAsia="Times New Roman" w:hAnsi="Times New Roman" w:cs="Times New Roman"/>
              <w:color w:val="000000"/>
            </w:rPr>
            <w:tab/>
          </w:r>
          <w:proofErr w:type="spellStart"/>
          <w:r w:rsidRPr="00351A06">
            <w:rPr>
              <w:rFonts w:ascii="Times New Roman" w:eastAsia="Times New Roman" w:hAnsi="Times New Roman" w:cs="Times New Roman"/>
              <w:color w:val="000000"/>
            </w:rPr>
            <w:t>Dimidi</w:t>
          </w:r>
          <w:proofErr w:type="spellEnd"/>
          <w:r w:rsidRPr="00351A06">
            <w:rPr>
              <w:rFonts w:ascii="Times New Roman" w:eastAsia="Times New Roman" w:hAnsi="Times New Roman" w:cs="Times New Roman"/>
              <w:color w:val="000000"/>
            </w:rPr>
            <w:t xml:space="preserve"> E, </w:t>
          </w:r>
          <w:proofErr w:type="spellStart"/>
          <w:r w:rsidRPr="00351A06">
            <w:rPr>
              <w:rFonts w:ascii="Times New Roman" w:eastAsia="Times New Roman" w:hAnsi="Times New Roman" w:cs="Times New Roman"/>
              <w:color w:val="000000"/>
            </w:rPr>
            <w:t>Belogianni</w:t>
          </w:r>
          <w:proofErr w:type="spellEnd"/>
          <w:r w:rsidRPr="00351A06">
            <w:rPr>
              <w:rFonts w:ascii="Times New Roman" w:eastAsia="Times New Roman" w:hAnsi="Times New Roman" w:cs="Times New Roman"/>
              <w:color w:val="000000"/>
            </w:rPr>
            <w:t xml:space="preserve"> K, Whelan K, </w:t>
          </w:r>
          <w:proofErr w:type="spellStart"/>
          <w:r w:rsidRPr="00351A06">
            <w:rPr>
              <w:rFonts w:ascii="Times New Roman" w:eastAsia="Times New Roman" w:hAnsi="Times New Roman" w:cs="Times New Roman"/>
              <w:color w:val="000000"/>
            </w:rPr>
            <w:t>Lomer</w:t>
          </w:r>
          <w:proofErr w:type="spellEnd"/>
          <w:r w:rsidRPr="00351A06">
            <w:rPr>
              <w:rFonts w:ascii="Times New Roman" w:eastAsia="Times New Roman" w:hAnsi="Times New Roman" w:cs="Times New Roman"/>
              <w:color w:val="000000"/>
            </w:rPr>
            <w:t xml:space="preserve"> MCE. Gut Symptoms during FODMAP Restriction and Symptom Response to Food Challenges during FODMAP Reintroduction: A Real-World Evaluation in 21,462 Participants Using a Mobile Application. Nutrients. 2023 Jun 1;15(12). </w:t>
          </w:r>
        </w:p>
        <w:p w14:paraId="47333A0F" w14:textId="77777777" w:rsidR="00351A06" w:rsidRPr="00351A06" w:rsidRDefault="00351A06">
          <w:pPr>
            <w:autoSpaceDE w:val="0"/>
            <w:autoSpaceDN w:val="0"/>
            <w:ind w:hanging="640"/>
            <w:divId w:val="2054688319"/>
            <w:rPr>
              <w:rFonts w:ascii="Times New Roman" w:eastAsia="Times New Roman" w:hAnsi="Times New Roman" w:cs="Times New Roman"/>
              <w:color w:val="000000"/>
            </w:rPr>
          </w:pPr>
          <w:r w:rsidRPr="00351A06">
            <w:rPr>
              <w:rFonts w:ascii="Times New Roman" w:eastAsia="Times New Roman" w:hAnsi="Times New Roman" w:cs="Times New Roman"/>
              <w:color w:val="000000"/>
            </w:rPr>
            <w:t>13.</w:t>
          </w:r>
          <w:r w:rsidRPr="00351A06">
            <w:rPr>
              <w:rFonts w:ascii="Times New Roman" w:eastAsia="Times New Roman" w:hAnsi="Times New Roman" w:cs="Times New Roman"/>
              <w:color w:val="000000"/>
            </w:rPr>
            <w:tab/>
          </w:r>
          <w:proofErr w:type="spellStart"/>
          <w:r w:rsidRPr="00351A06">
            <w:rPr>
              <w:rFonts w:ascii="Times New Roman" w:eastAsia="Times New Roman" w:hAnsi="Times New Roman" w:cs="Times New Roman"/>
              <w:color w:val="000000"/>
            </w:rPr>
            <w:t>Limketkai</w:t>
          </w:r>
          <w:proofErr w:type="spellEnd"/>
          <w:r w:rsidRPr="00351A06">
            <w:rPr>
              <w:rFonts w:ascii="Times New Roman" w:eastAsia="Times New Roman" w:hAnsi="Times New Roman" w:cs="Times New Roman"/>
              <w:color w:val="000000"/>
            </w:rPr>
            <w:t xml:space="preserve"> BN, Mauldin K, </w:t>
          </w:r>
          <w:proofErr w:type="spellStart"/>
          <w:r w:rsidRPr="00351A06">
            <w:rPr>
              <w:rFonts w:ascii="Times New Roman" w:eastAsia="Times New Roman" w:hAnsi="Times New Roman" w:cs="Times New Roman"/>
              <w:color w:val="000000"/>
            </w:rPr>
            <w:t>Manitius</w:t>
          </w:r>
          <w:proofErr w:type="spellEnd"/>
          <w:r w:rsidRPr="00351A06">
            <w:rPr>
              <w:rFonts w:ascii="Times New Roman" w:eastAsia="Times New Roman" w:hAnsi="Times New Roman" w:cs="Times New Roman"/>
              <w:color w:val="000000"/>
            </w:rPr>
            <w:t xml:space="preserve"> N, Jalilian L, Salonen BR. The Age of Artificial Intelligence: Use of Digital Technology in Clinical Nutrition. Curr Surg Rep [Internet]. 2021 Jul 1 [cited 2025 Aug 19];9(7):20. Available from: https://pmc.ncbi.nlm.nih.gov/articles/PMC8186363/</w:t>
          </w:r>
        </w:p>
        <w:p w14:paraId="134729CB" w14:textId="77777777" w:rsidR="00351A06" w:rsidRPr="00351A06" w:rsidRDefault="00351A06">
          <w:pPr>
            <w:autoSpaceDE w:val="0"/>
            <w:autoSpaceDN w:val="0"/>
            <w:ind w:hanging="640"/>
            <w:divId w:val="201334977"/>
            <w:rPr>
              <w:rFonts w:ascii="Times New Roman" w:eastAsia="Times New Roman" w:hAnsi="Times New Roman" w:cs="Times New Roman"/>
              <w:color w:val="000000"/>
            </w:rPr>
          </w:pPr>
          <w:r w:rsidRPr="00351A06">
            <w:rPr>
              <w:rFonts w:ascii="Times New Roman" w:eastAsia="Times New Roman" w:hAnsi="Times New Roman" w:cs="Times New Roman"/>
              <w:color w:val="000000"/>
            </w:rPr>
            <w:t>14.</w:t>
          </w:r>
          <w:r w:rsidRPr="00351A06">
            <w:rPr>
              <w:rFonts w:ascii="Times New Roman" w:eastAsia="Times New Roman" w:hAnsi="Times New Roman" w:cs="Times New Roman"/>
              <w:color w:val="000000"/>
            </w:rPr>
            <w:tab/>
            <w:t>Liou L, Scott E, Parchure P, Ouyang Y, Egorova N, Freeman R, et al. Assessing calibration and bias of a deployed machine learning malnutrition prediction model within a large healthcare system. NPJ Digit Med [Internet]. 2024 Dec 1 [cited 2025 Aug 19];7(1):1–7. Available from: https://www.nature.com/articles/s41746-024-01141-5</w:t>
          </w:r>
        </w:p>
        <w:p w14:paraId="2C1B0A25" w14:textId="77777777" w:rsidR="00351A06" w:rsidRPr="00351A06" w:rsidRDefault="00351A06">
          <w:pPr>
            <w:autoSpaceDE w:val="0"/>
            <w:autoSpaceDN w:val="0"/>
            <w:ind w:hanging="640"/>
            <w:divId w:val="1281451414"/>
            <w:rPr>
              <w:rFonts w:ascii="Times New Roman" w:eastAsia="Times New Roman" w:hAnsi="Times New Roman" w:cs="Times New Roman"/>
              <w:color w:val="000000"/>
            </w:rPr>
          </w:pPr>
          <w:r w:rsidRPr="00351A06">
            <w:rPr>
              <w:rFonts w:ascii="Times New Roman" w:eastAsia="Times New Roman" w:hAnsi="Times New Roman" w:cs="Times New Roman"/>
              <w:color w:val="000000"/>
            </w:rPr>
            <w:t>15.</w:t>
          </w:r>
          <w:r w:rsidRPr="00351A06">
            <w:rPr>
              <w:rFonts w:ascii="Times New Roman" w:eastAsia="Times New Roman" w:hAnsi="Times New Roman" w:cs="Times New Roman"/>
              <w:color w:val="000000"/>
            </w:rPr>
            <w:tab/>
          </w:r>
          <w:proofErr w:type="spellStart"/>
          <w:r w:rsidRPr="00351A06">
            <w:rPr>
              <w:rFonts w:ascii="Times New Roman" w:eastAsia="Times New Roman" w:hAnsi="Times New Roman" w:cs="Times New Roman"/>
              <w:color w:val="000000"/>
            </w:rPr>
            <w:t>Besculides</w:t>
          </w:r>
          <w:proofErr w:type="spellEnd"/>
          <w:r w:rsidRPr="00351A06">
            <w:rPr>
              <w:rFonts w:ascii="Times New Roman" w:eastAsia="Times New Roman" w:hAnsi="Times New Roman" w:cs="Times New Roman"/>
              <w:color w:val="000000"/>
            </w:rPr>
            <w:t xml:space="preserve"> M, Mazumdar M, Phlegar S, Freeman R, Wilson S, Joshi H, et al. Implementing a Machine Learning Screening Tool for Malnutrition: Insights </w:t>
          </w:r>
          <w:proofErr w:type="gramStart"/>
          <w:r w:rsidRPr="00351A06">
            <w:rPr>
              <w:rFonts w:ascii="Times New Roman" w:eastAsia="Times New Roman" w:hAnsi="Times New Roman" w:cs="Times New Roman"/>
              <w:color w:val="000000"/>
            </w:rPr>
            <w:t>From</w:t>
          </w:r>
          <w:proofErr w:type="gramEnd"/>
          <w:r w:rsidRPr="00351A06">
            <w:rPr>
              <w:rFonts w:ascii="Times New Roman" w:eastAsia="Times New Roman" w:hAnsi="Times New Roman" w:cs="Times New Roman"/>
              <w:color w:val="000000"/>
            </w:rPr>
            <w:t xml:space="preserve"> Qualitative Research Applicable to Other Machine Learning–Based Clinical Decision Support Systems. JMIR Form Res [Internet]. 2023 [cited 2025 Aug 19];</w:t>
          </w:r>
          <w:proofErr w:type="gramStart"/>
          <w:r w:rsidRPr="00351A06">
            <w:rPr>
              <w:rFonts w:ascii="Times New Roman" w:eastAsia="Times New Roman" w:hAnsi="Times New Roman" w:cs="Times New Roman"/>
              <w:color w:val="000000"/>
            </w:rPr>
            <w:t>7:e</w:t>
          </w:r>
          <w:proofErr w:type="gramEnd"/>
          <w:r w:rsidRPr="00351A06">
            <w:rPr>
              <w:rFonts w:ascii="Times New Roman" w:eastAsia="Times New Roman" w:hAnsi="Times New Roman" w:cs="Times New Roman"/>
              <w:color w:val="000000"/>
            </w:rPr>
            <w:t>42262. Available from: https://pmc.ncbi.nlm.nih.gov/articles/PMC10375393/</w:t>
          </w:r>
        </w:p>
        <w:p w14:paraId="2460E62A" w14:textId="77777777" w:rsidR="00351A06" w:rsidRPr="00351A06" w:rsidRDefault="00351A06">
          <w:pPr>
            <w:autoSpaceDE w:val="0"/>
            <w:autoSpaceDN w:val="0"/>
            <w:ind w:hanging="640"/>
            <w:divId w:val="1217278829"/>
            <w:rPr>
              <w:rFonts w:ascii="Times New Roman" w:eastAsia="Times New Roman" w:hAnsi="Times New Roman" w:cs="Times New Roman"/>
              <w:color w:val="000000"/>
            </w:rPr>
          </w:pPr>
          <w:r w:rsidRPr="00351A06">
            <w:rPr>
              <w:rFonts w:ascii="Times New Roman" w:eastAsia="Times New Roman" w:hAnsi="Times New Roman" w:cs="Times New Roman"/>
              <w:color w:val="000000"/>
            </w:rPr>
            <w:t>16.</w:t>
          </w:r>
          <w:r w:rsidRPr="00351A06">
            <w:rPr>
              <w:rFonts w:ascii="Times New Roman" w:eastAsia="Times New Roman" w:hAnsi="Times New Roman" w:cs="Times New Roman"/>
              <w:color w:val="000000"/>
            </w:rPr>
            <w:tab/>
          </w:r>
          <w:proofErr w:type="spellStart"/>
          <w:r w:rsidRPr="00351A06">
            <w:rPr>
              <w:rFonts w:ascii="Times New Roman" w:eastAsia="Times New Roman" w:hAnsi="Times New Roman" w:cs="Times New Roman"/>
              <w:color w:val="000000"/>
            </w:rPr>
            <w:t>Serón</w:t>
          </w:r>
          <w:proofErr w:type="spellEnd"/>
          <w:r w:rsidRPr="00351A06">
            <w:rPr>
              <w:rFonts w:ascii="Times New Roman" w:eastAsia="Times New Roman" w:hAnsi="Times New Roman" w:cs="Times New Roman"/>
              <w:color w:val="000000"/>
            </w:rPr>
            <w:t>-Arbeloa C, Labarta-Monzón L, Puzo-</w:t>
          </w:r>
          <w:proofErr w:type="spellStart"/>
          <w:r w:rsidRPr="00351A06">
            <w:rPr>
              <w:rFonts w:ascii="Times New Roman" w:eastAsia="Times New Roman" w:hAnsi="Times New Roman" w:cs="Times New Roman"/>
              <w:color w:val="000000"/>
            </w:rPr>
            <w:t>Foncillas</w:t>
          </w:r>
          <w:proofErr w:type="spellEnd"/>
          <w:r w:rsidRPr="00351A06">
            <w:rPr>
              <w:rFonts w:ascii="Times New Roman" w:eastAsia="Times New Roman" w:hAnsi="Times New Roman" w:cs="Times New Roman"/>
              <w:color w:val="000000"/>
            </w:rPr>
            <w:t xml:space="preserve"> J, </w:t>
          </w:r>
          <w:proofErr w:type="spellStart"/>
          <w:r w:rsidRPr="00351A06">
            <w:rPr>
              <w:rFonts w:ascii="Times New Roman" w:eastAsia="Times New Roman" w:hAnsi="Times New Roman" w:cs="Times New Roman"/>
              <w:color w:val="000000"/>
            </w:rPr>
            <w:t>Mallor</w:t>
          </w:r>
          <w:proofErr w:type="spellEnd"/>
          <w:r w:rsidRPr="00351A06">
            <w:rPr>
              <w:rFonts w:ascii="Times New Roman" w:eastAsia="Times New Roman" w:hAnsi="Times New Roman" w:cs="Times New Roman"/>
              <w:color w:val="000000"/>
            </w:rPr>
            <w:t>-Bonet T, Lafita-López A, Bueno-Vidales N, et al. Malnutrition Screening and Assessment. Nutrients [Internet]. 2022 Jun 1 [cited 2025 Aug 19];14(12):2392. Available from: https://pmc.ncbi.nlm.nih.gov/articles/PMC9228435/</w:t>
          </w:r>
        </w:p>
        <w:p w14:paraId="346A9FFE" w14:textId="77777777" w:rsidR="00351A06" w:rsidRPr="00351A06" w:rsidRDefault="00351A06">
          <w:pPr>
            <w:autoSpaceDE w:val="0"/>
            <w:autoSpaceDN w:val="0"/>
            <w:ind w:hanging="640"/>
            <w:divId w:val="734737507"/>
            <w:rPr>
              <w:rFonts w:ascii="Times New Roman" w:eastAsia="Times New Roman" w:hAnsi="Times New Roman" w:cs="Times New Roman"/>
              <w:color w:val="000000"/>
            </w:rPr>
          </w:pPr>
          <w:r w:rsidRPr="00351A06">
            <w:rPr>
              <w:rFonts w:ascii="Times New Roman" w:eastAsia="Times New Roman" w:hAnsi="Times New Roman" w:cs="Times New Roman"/>
              <w:color w:val="000000"/>
            </w:rPr>
            <w:t>17.</w:t>
          </w:r>
          <w:r w:rsidRPr="00351A06">
            <w:rPr>
              <w:rFonts w:ascii="Times New Roman" w:eastAsia="Times New Roman" w:hAnsi="Times New Roman" w:cs="Times New Roman"/>
              <w:color w:val="000000"/>
            </w:rPr>
            <w:tab/>
            <w:t xml:space="preserve">Di Martino F, Delmastro F, </w:t>
          </w:r>
          <w:proofErr w:type="spellStart"/>
          <w:r w:rsidRPr="00351A06">
            <w:rPr>
              <w:rFonts w:ascii="Times New Roman" w:eastAsia="Times New Roman" w:hAnsi="Times New Roman" w:cs="Times New Roman"/>
              <w:color w:val="000000"/>
            </w:rPr>
            <w:t>Dolciotti</w:t>
          </w:r>
          <w:proofErr w:type="spellEnd"/>
          <w:r w:rsidRPr="00351A06">
            <w:rPr>
              <w:rFonts w:ascii="Times New Roman" w:eastAsia="Times New Roman" w:hAnsi="Times New Roman" w:cs="Times New Roman"/>
              <w:color w:val="000000"/>
            </w:rPr>
            <w:t xml:space="preserve"> C. Explainable AI for malnutrition risk prediction from m-Health and clinical data. Smart Health [Internet]. 2023 Dec 1 [cited 2025 Aug 19</w:t>
          </w:r>
          <w:proofErr w:type="gramStart"/>
          <w:r w:rsidRPr="00351A06">
            <w:rPr>
              <w:rFonts w:ascii="Times New Roman" w:eastAsia="Times New Roman" w:hAnsi="Times New Roman" w:cs="Times New Roman"/>
              <w:color w:val="000000"/>
            </w:rPr>
            <w:t>];30:100429</w:t>
          </w:r>
          <w:proofErr w:type="gramEnd"/>
          <w:r w:rsidRPr="00351A06">
            <w:rPr>
              <w:rFonts w:ascii="Times New Roman" w:eastAsia="Times New Roman" w:hAnsi="Times New Roman" w:cs="Times New Roman"/>
              <w:color w:val="000000"/>
            </w:rPr>
            <w:t>. Available from: https://www.sciencedirect.com/science/article/pii/S2352648323000570</w:t>
          </w:r>
        </w:p>
        <w:p w14:paraId="798898BB" w14:textId="77777777" w:rsidR="00351A06" w:rsidRPr="00351A06" w:rsidRDefault="00351A06">
          <w:pPr>
            <w:autoSpaceDE w:val="0"/>
            <w:autoSpaceDN w:val="0"/>
            <w:ind w:hanging="640"/>
            <w:divId w:val="2049915179"/>
            <w:rPr>
              <w:rFonts w:ascii="Times New Roman" w:eastAsia="Times New Roman" w:hAnsi="Times New Roman" w:cs="Times New Roman"/>
              <w:color w:val="000000"/>
            </w:rPr>
          </w:pPr>
          <w:r w:rsidRPr="00351A06">
            <w:rPr>
              <w:rFonts w:ascii="Times New Roman" w:eastAsia="Times New Roman" w:hAnsi="Times New Roman" w:cs="Times New Roman"/>
              <w:color w:val="000000"/>
            </w:rPr>
            <w:t>18.</w:t>
          </w:r>
          <w:r w:rsidRPr="00351A06">
            <w:rPr>
              <w:rFonts w:ascii="Times New Roman" w:eastAsia="Times New Roman" w:hAnsi="Times New Roman" w:cs="Times New Roman"/>
              <w:color w:val="000000"/>
            </w:rPr>
            <w:tab/>
            <w:t xml:space="preserve">Paulsen MM, Hagen MLL, Frøyen MH, Foss-Pedersen RJ, </w:t>
          </w:r>
          <w:proofErr w:type="spellStart"/>
          <w:r w:rsidRPr="00351A06">
            <w:rPr>
              <w:rFonts w:ascii="Times New Roman" w:eastAsia="Times New Roman" w:hAnsi="Times New Roman" w:cs="Times New Roman"/>
              <w:color w:val="000000"/>
            </w:rPr>
            <w:t>Bergsager</w:t>
          </w:r>
          <w:proofErr w:type="spellEnd"/>
          <w:r w:rsidRPr="00351A06">
            <w:rPr>
              <w:rFonts w:ascii="Times New Roman" w:eastAsia="Times New Roman" w:hAnsi="Times New Roman" w:cs="Times New Roman"/>
              <w:color w:val="000000"/>
            </w:rPr>
            <w:t xml:space="preserve"> D, </w:t>
          </w:r>
          <w:proofErr w:type="spellStart"/>
          <w:r w:rsidRPr="00351A06">
            <w:rPr>
              <w:rFonts w:ascii="Times New Roman" w:eastAsia="Times New Roman" w:hAnsi="Times New Roman" w:cs="Times New Roman"/>
              <w:color w:val="000000"/>
            </w:rPr>
            <w:t>Tangvik</w:t>
          </w:r>
          <w:proofErr w:type="spellEnd"/>
          <w:r w:rsidRPr="00351A06">
            <w:rPr>
              <w:rFonts w:ascii="Times New Roman" w:eastAsia="Times New Roman" w:hAnsi="Times New Roman" w:cs="Times New Roman"/>
              <w:color w:val="000000"/>
            </w:rPr>
            <w:t xml:space="preserve"> RJ, et al. A Dietary Assessment App for Hospitalized Patients at Nutritional Risk: Development and Evaluation of the </w:t>
          </w:r>
          <w:proofErr w:type="spellStart"/>
          <w:r w:rsidRPr="00351A06">
            <w:rPr>
              <w:rFonts w:ascii="Times New Roman" w:eastAsia="Times New Roman" w:hAnsi="Times New Roman" w:cs="Times New Roman"/>
              <w:color w:val="000000"/>
            </w:rPr>
            <w:t>MyFood</w:t>
          </w:r>
          <w:proofErr w:type="spellEnd"/>
          <w:r w:rsidRPr="00351A06">
            <w:rPr>
              <w:rFonts w:ascii="Times New Roman" w:eastAsia="Times New Roman" w:hAnsi="Times New Roman" w:cs="Times New Roman"/>
              <w:color w:val="000000"/>
            </w:rPr>
            <w:t xml:space="preserve"> App. JMIR </w:t>
          </w:r>
          <w:proofErr w:type="spellStart"/>
          <w:r w:rsidRPr="00351A06">
            <w:rPr>
              <w:rFonts w:ascii="Times New Roman" w:eastAsia="Times New Roman" w:hAnsi="Times New Roman" w:cs="Times New Roman"/>
              <w:color w:val="000000"/>
            </w:rPr>
            <w:t>Mhealth</w:t>
          </w:r>
          <w:proofErr w:type="spellEnd"/>
          <w:r w:rsidRPr="00351A06">
            <w:rPr>
              <w:rFonts w:ascii="Times New Roman" w:eastAsia="Times New Roman" w:hAnsi="Times New Roman" w:cs="Times New Roman"/>
              <w:color w:val="000000"/>
            </w:rPr>
            <w:t xml:space="preserve"> </w:t>
          </w:r>
          <w:proofErr w:type="spellStart"/>
          <w:r w:rsidRPr="00351A06">
            <w:rPr>
              <w:rFonts w:ascii="Times New Roman" w:eastAsia="Times New Roman" w:hAnsi="Times New Roman" w:cs="Times New Roman"/>
              <w:color w:val="000000"/>
            </w:rPr>
            <w:t>Uhealth</w:t>
          </w:r>
          <w:proofErr w:type="spellEnd"/>
          <w:r w:rsidRPr="00351A06">
            <w:rPr>
              <w:rFonts w:ascii="Times New Roman" w:eastAsia="Times New Roman" w:hAnsi="Times New Roman" w:cs="Times New Roman"/>
              <w:color w:val="000000"/>
            </w:rPr>
            <w:t xml:space="preserve"> [Internet]. 2018 Sep 7 [cited 2025 Aug 19];6(9</w:t>
          </w:r>
          <w:proofErr w:type="gramStart"/>
          <w:r w:rsidRPr="00351A06">
            <w:rPr>
              <w:rFonts w:ascii="Times New Roman" w:eastAsia="Times New Roman" w:hAnsi="Times New Roman" w:cs="Times New Roman"/>
              <w:color w:val="000000"/>
            </w:rPr>
            <w:t>):e</w:t>
          </w:r>
          <w:proofErr w:type="gramEnd"/>
          <w:r w:rsidRPr="00351A06">
            <w:rPr>
              <w:rFonts w:ascii="Times New Roman" w:eastAsia="Times New Roman" w:hAnsi="Times New Roman" w:cs="Times New Roman"/>
              <w:color w:val="000000"/>
            </w:rPr>
            <w:t>175. Available from: http://www.ncbi.nlm.nih.gov/pubmed/30194059</w:t>
          </w:r>
        </w:p>
        <w:p w14:paraId="08582663" w14:textId="77777777" w:rsidR="00351A06" w:rsidRPr="00351A06" w:rsidRDefault="00351A06">
          <w:pPr>
            <w:autoSpaceDE w:val="0"/>
            <w:autoSpaceDN w:val="0"/>
            <w:ind w:hanging="640"/>
            <w:divId w:val="352341461"/>
            <w:rPr>
              <w:rFonts w:ascii="Times New Roman" w:eastAsia="Times New Roman" w:hAnsi="Times New Roman" w:cs="Times New Roman"/>
              <w:color w:val="000000"/>
            </w:rPr>
          </w:pPr>
          <w:r w:rsidRPr="00351A06">
            <w:rPr>
              <w:rFonts w:ascii="Times New Roman" w:eastAsia="Times New Roman" w:hAnsi="Times New Roman" w:cs="Times New Roman"/>
              <w:color w:val="000000"/>
            </w:rPr>
            <w:t>19.</w:t>
          </w:r>
          <w:r w:rsidRPr="00351A06">
            <w:rPr>
              <w:rFonts w:ascii="Times New Roman" w:eastAsia="Times New Roman" w:hAnsi="Times New Roman" w:cs="Times New Roman"/>
              <w:color w:val="000000"/>
            </w:rPr>
            <w:tab/>
            <w:t xml:space="preserve">Jones D, </w:t>
          </w:r>
          <w:proofErr w:type="spellStart"/>
          <w:r w:rsidRPr="00351A06">
            <w:rPr>
              <w:rFonts w:ascii="Times New Roman" w:eastAsia="Times New Roman" w:hAnsi="Times New Roman" w:cs="Times New Roman"/>
              <w:color w:val="000000"/>
            </w:rPr>
            <w:t>Sowerbutts</w:t>
          </w:r>
          <w:proofErr w:type="spellEnd"/>
          <w:r w:rsidRPr="00351A06">
            <w:rPr>
              <w:rFonts w:ascii="Times New Roman" w:eastAsia="Times New Roman" w:hAnsi="Times New Roman" w:cs="Times New Roman"/>
              <w:color w:val="000000"/>
            </w:rPr>
            <w:t xml:space="preserve"> AM, Burden S. Exploring Individuals’ Views and Feedback on a Nutritional Screening Mobile App: Qualitative Focus Group Study. JMIR Form Res [Internet]. 2024 Dec 18 [cited 2025 Aug 19];8(1</w:t>
          </w:r>
          <w:proofErr w:type="gramStart"/>
          <w:r w:rsidRPr="00351A06">
            <w:rPr>
              <w:rFonts w:ascii="Times New Roman" w:eastAsia="Times New Roman" w:hAnsi="Times New Roman" w:cs="Times New Roman"/>
              <w:color w:val="000000"/>
            </w:rPr>
            <w:t>):e</w:t>
          </w:r>
          <w:proofErr w:type="gramEnd"/>
          <w:r w:rsidRPr="00351A06">
            <w:rPr>
              <w:rFonts w:ascii="Times New Roman" w:eastAsia="Times New Roman" w:hAnsi="Times New Roman" w:cs="Times New Roman"/>
              <w:color w:val="000000"/>
            </w:rPr>
            <w:t>63680. Available from: http://www.ncbi.nlm.nih.gov/pubmed/39693128</w:t>
          </w:r>
        </w:p>
        <w:p w14:paraId="38C55F89" w14:textId="77777777" w:rsidR="00351A06" w:rsidRPr="00351A06" w:rsidRDefault="00351A06">
          <w:pPr>
            <w:autoSpaceDE w:val="0"/>
            <w:autoSpaceDN w:val="0"/>
            <w:ind w:hanging="640"/>
            <w:divId w:val="1131367326"/>
            <w:rPr>
              <w:rFonts w:ascii="Times New Roman" w:eastAsia="Times New Roman" w:hAnsi="Times New Roman" w:cs="Times New Roman"/>
              <w:color w:val="000000"/>
            </w:rPr>
          </w:pPr>
          <w:r w:rsidRPr="00351A06">
            <w:rPr>
              <w:rFonts w:ascii="Times New Roman" w:eastAsia="Times New Roman" w:hAnsi="Times New Roman" w:cs="Times New Roman"/>
              <w:color w:val="000000"/>
            </w:rPr>
            <w:lastRenderedPageBreak/>
            <w:t>20.</w:t>
          </w:r>
          <w:r w:rsidRPr="00351A06">
            <w:rPr>
              <w:rFonts w:ascii="Times New Roman" w:eastAsia="Times New Roman" w:hAnsi="Times New Roman" w:cs="Times New Roman"/>
              <w:color w:val="000000"/>
            </w:rPr>
            <w:tab/>
            <w:t>The State of Food Security and Nutrition in the World 2024 - UNICEF DATA [Internet]. [cited 2025 Aug 19]. Available from: https://data.unicef.org/resources/sofi-2024/</w:t>
          </w:r>
        </w:p>
        <w:p w14:paraId="06EECDC2" w14:textId="77777777" w:rsidR="00351A06" w:rsidRPr="00351A06" w:rsidRDefault="00351A06">
          <w:pPr>
            <w:autoSpaceDE w:val="0"/>
            <w:autoSpaceDN w:val="0"/>
            <w:ind w:hanging="640"/>
            <w:divId w:val="1991666349"/>
            <w:rPr>
              <w:rFonts w:ascii="Times New Roman" w:eastAsia="Times New Roman" w:hAnsi="Times New Roman" w:cs="Times New Roman"/>
              <w:color w:val="000000"/>
            </w:rPr>
          </w:pPr>
          <w:r w:rsidRPr="00351A06">
            <w:rPr>
              <w:rFonts w:ascii="Times New Roman" w:eastAsia="Times New Roman" w:hAnsi="Times New Roman" w:cs="Times New Roman"/>
              <w:color w:val="000000"/>
            </w:rPr>
            <w:t>21.</w:t>
          </w:r>
          <w:r w:rsidRPr="00351A06">
            <w:rPr>
              <w:rFonts w:ascii="Times New Roman" w:eastAsia="Times New Roman" w:hAnsi="Times New Roman" w:cs="Times New Roman"/>
              <w:color w:val="000000"/>
            </w:rPr>
            <w:tab/>
            <w:t>Joint Child Malnutrition Estimates (JME) 2025 - UNICEF DATA [Internet]. [cited 2025 Aug 19]. Available from: https://data.unicef.org/resources/jme/</w:t>
          </w:r>
        </w:p>
        <w:p w14:paraId="12584DCB" w14:textId="77777777" w:rsidR="00351A06" w:rsidRPr="00351A06" w:rsidRDefault="00351A06">
          <w:pPr>
            <w:autoSpaceDE w:val="0"/>
            <w:autoSpaceDN w:val="0"/>
            <w:ind w:hanging="640"/>
            <w:divId w:val="1554387229"/>
            <w:rPr>
              <w:rFonts w:ascii="Times New Roman" w:eastAsia="Times New Roman" w:hAnsi="Times New Roman" w:cs="Times New Roman"/>
              <w:color w:val="000000"/>
            </w:rPr>
          </w:pPr>
          <w:r w:rsidRPr="00351A06">
            <w:rPr>
              <w:rFonts w:ascii="Times New Roman" w:eastAsia="Times New Roman" w:hAnsi="Times New Roman" w:cs="Times New Roman"/>
              <w:color w:val="000000"/>
            </w:rPr>
            <w:t>22.</w:t>
          </w:r>
          <w:r w:rsidRPr="00351A06">
            <w:rPr>
              <w:rFonts w:ascii="Times New Roman" w:eastAsia="Times New Roman" w:hAnsi="Times New Roman" w:cs="Times New Roman"/>
              <w:color w:val="000000"/>
            </w:rPr>
            <w:tab/>
            <w:t>Defining Pediatric Malnutrition [Internet]. [cited 2025 Aug 19]. Available from: https://aspenjournals.onlinelibrary.wiley.com/doi/epdf/10.1177/0148607113479972?getft_integrator=mendeley&amp;src=getftr&amp;utm_source=mendeley</w:t>
          </w:r>
        </w:p>
        <w:p w14:paraId="3F90C6C6" w14:textId="22C4B1A7" w:rsidR="00484518" w:rsidRDefault="00351A06" w:rsidP="000E61E5">
          <w:pPr>
            <w:spacing w:line="360" w:lineRule="auto"/>
            <w:rPr>
              <w:rFonts w:ascii="Times New Roman" w:hAnsi="Times New Roman" w:cs="Times New Roman"/>
              <w:color w:val="000000"/>
            </w:rPr>
          </w:pPr>
          <w:r w:rsidRPr="00351A06">
            <w:rPr>
              <w:rFonts w:ascii="Times New Roman" w:eastAsia="Times New Roman" w:hAnsi="Times New Roman" w:cs="Times New Roman"/>
              <w:color w:val="000000"/>
            </w:rPr>
            <w:t> </w:t>
          </w:r>
        </w:p>
      </w:sdtContent>
    </w:sdt>
    <w:p w14:paraId="6EE02AE2" w14:textId="77777777" w:rsidR="00484518" w:rsidRDefault="00484518">
      <w:pPr>
        <w:rPr>
          <w:rFonts w:ascii="Times New Roman" w:hAnsi="Times New Roman" w:cs="Times New Roman"/>
          <w:color w:val="000000"/>
        </w:rPr>
      </w:pPr>
      <w:r>
        <w:rPr>
          <w:rFonts w:ascii="Times New Roman" w:hAnsi="Times New Roman" w:cs="Times New Roman"/>
          <w:color w:val="000000"/>
        </w:rPr>
        <w:br w:type="page"/>
      </w:r>
    </w:p>
    <w:p w14:paraId="602FBF24" w14:textId="6599146D" w:rsidR="00351A06" w:rsidRPr="00351A06" w:rsidRDefault="00484518" w:rsidP="000E61E5">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3CB1820C" wp14:editId="504627F9">
            <wp:extent cx="6010275" cy="8267700"/>
            <wp:effectExtent l="0" t="0" r="9525" b="0"/>
            <wp:docPr id="749476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0275" cy="82677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6D1FFFC4" wp14:editId="3F513A54">
            <wp:extent cx="6181725" cy="6324600"/>
            <wp:effectExtent l="0" t="0" r="9525" b="0"/>
            <wp:docPr id="7069645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1725" cy="6324600"/>
                    </a:xfrm>
                    <a:prstGeom prst="rect">
                      <a:avLst/>
                    </a:prstGeom>
                    <a:noFill/>
                    <a:ln>
                      <a:noFill/>
                    </a:ln>
                  </pic:spPr>
                </pic:pic>
              </a:graphicData>
            </a:graphic>
          </wp:inline>
        </w:drawing>
      </w:r>
    </w:p>
    <w:sectPr w:rsidR="00351A06" w:rsidRPr="00351A06" w:rsidSect="007C1B02">
      <w:type w:val="continuous"/>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F27F" w14:textId="77777777" w:rsidR="00AD14DA" w:rsidRDefault="00AD14DA" w:rsidP="00257CD7">
      <w:pPr>
        <w:spacing w:after="0" w:line="240" w:lineRule="auto"/>
      </w:pPr>
      <w:r>
        <w:separator/>
      </w:r>
    </w:p>
  </w:endnote>
  <w:endnote w:type="continuationSeparator" w:id="0">
    <w:p w14:paraId="796A4285" w14:textId="77777777" w:rsidR="00AD14DA" w:rsidRDefault="00AD14DA" w:rsidP="0025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A610" w14:textId="77777777" w:rsidR="00533CBF" w:rsidRDefault="00533CBF">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4F3C6CA5" w14:textId="77777777" w:rsidR="0081598B" w:rsidRDefault="0081598B">
    <w:pPr>
      <w:pStyle w:val="BodyText"/>
      <w:spacing w:line="14"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875736"/>
      <w:docPartObj>
        <w:docPartGallery w:val="Page Numbers (Bottom of Page)"/>
        <w:docPartUnique/>
      </w:docPartObj>
    </w:sdtPr>
    <w:sdtEndPr>
      <w:rPr>
        <w:noProof/>
      </w:rPr>
    </w:sdtEndPr>
    <w:sdtContent>
      <w:p w14:paraId="389EDDFD" w14:textId="77777777" w:rsidR="0049472D" w:rsidRDefault="0049472D" w:rsidP="000F7342">
        <w:pPr>
          <w:pStyle w:val="Footer"/>
        </w:pPr>
      </w:p>
      <w:p w14:paraId="703D8F6E" w14:textId="5E644BE4" w:rsidR="0081598B" w:rsidRDefault="004551FE" w:rsidP="000F7342">
        <w:pPr>
          <w:pStyle w:val="Footer"/>
        </w:pPr>
      </w:p>
    </w:sdtContent>
  </w:sdt>
  <w:p w14:paraId="04B47037" w14:textId="77777777" w:rsidR="0081598B" w:rsidRDefault="00815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BE3E" w14:textId="77777777" w:rsidR="00AD14DA" w:rsidRDefault="00AD14DA" w:rsidP="00257CD7">
      <w:pPr>
        <w:spacing w:after="0" w:line="240" w:lineRule="auto"/>
      </w:pPr>
      <w:r>
        <w:separator/>
      </w:r>
    </w:p>
  </w:footnote>
  <w:footnote w:type="continuationSeparator" w:id="0">
    <w:p w14:paraId="729EC535" w14:textId="77777777" w:rsidR="00AD14DA" w:rsidRDefault="00AD14DA" w:rsidP="00257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8691" w14:textId="77777777" w:rsidR="0081598B" w:rsidRDefault="0081598B">
    <w:pPr>
      <w:pStyle w:val="Header"/>
      <w:jc w:val="right"/>
    </w:pPr>
  </w:p>
  <w:p w14:paraId="11EE5A6C" w14:textId="77777777" w:rsidR="0081598B" w:rsidRDefault="00815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3397"/>
    <w:multiLevelType w:val="multilevel"/>
    <w:tmpl w:val="AC1C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423FD"/>
    <w:multiLevelType w:val="multilevel"/>
    <w:tmpl w:val="A17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15B3F"/>
    <w:multiLevelType w:val="multilevel"/>
    <w:tmpl w:val="A0C8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A5A90"/>
    <w:multiLevelType w:val="multilevel"/>
    <w:tmpl w:val="19B2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66482"/>
    <w:multiLevelType w:val="multilevel"/>
    <w:tmpl w:val="2B2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85F49"/>
    <w:multiLevelType w:val="multilevel"/>
    <w:tmpl w:val="5984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900C1"/>
    <w:multiLevelType w:val="multilevel"/>
    <w:tmpl w:val="3552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45ECE"/>
    <w:multiLevelType w:val="hybridMultilevel"/>
    <w:tmpl w:val="5D1A118E"/>
    <w:lvl w:ilvl="0" w:tplc="B8AADA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666112">
    <w:abstractNumId w:val="0"/>
  </w:num>
  <w:num w:numId="2" w16cid:durableId="503473089">
    <w:abstractNumId w:val="1"/>
  </w:num>
  <w:num w:numId="3" w16cid:durableId="819079005">
    <w:abstractNumId w:val="2"/>
  </w:num>
  <w:num w:numId="4" w16cid:durableId="1375496073">
    <w:abstractNumId w:val="6"/>
  </w:num>
  <w:num w:numId="5" w16cid:durableId="358238278">
    <w:abstractNumId w:val="4"/>
  </w:num>
  <w:num w:numId="6" w16cid:durableId="2111662195">
    <w:abstractNumId w:val="5"/>
  </w:num>
  <w:num w:numId="7" w16cid:durableId="718356146">
    <w:abstractNumId w:val="3"/>
  </w:num>
  <w:num w:numId="8" w16cid:durableId="57631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98B"/>
    <w:rsid w:val="000205CD"/>
    <w:rsid w:val="0004790B"/>
    <w:rsid w:val="00063DEC"/>
    <w:rsid w:val="00081EB1"/>
    <w:rsid w:val="0008554B"/>
    <w:rsid w:val="000969CE"/>
    <w:rsid w:val="000E61E5"/>
    <w:rsid w:val="000F6B2D"/>
    <w:rsid w:val="000F7342"/>
    <w:rsid w:val="00101E1D"/>
    <w:rsid w:val="001513EA"/>
    <w:rsid w:val="00166C96"/>
    <w:rsid w:val="00180597"/>
    <w:rsid w:val="001B00C6"/>
    <w:rsid w:val="001D1F48"/>
    <w:rsid w:val="001E0BDD"/>
    <w:rsid w:val="001E7CE8"/>
    <w:rsid w:val="001F2DC0"/>
    <w:rsid w:val="00201408"/>
    <w:rsid w:val="002014D4"/>
    <w:rsid w:val="00212805"/>
    <w:rsid w:val="0021517E"/>
    <w:rsid w:val="00243E61"/>
    <w:rsid w:val="00257CD7"/>
    <w:rsid w:val="00285DF0"/>
    <w:rsid w:val="00296DD8"/>
    <w:rsid w:val="002D3B80"/>
    <w:rsid w:val="002D4650"/>
    <w:rsid w:val="002D665F"/>
    <w:rsid w:val="002E7DB3"/>
    <w:rsid w:val="003018DB"/>
    <w:rsid w:val="00323E72"/>
    <w:rsid w:val="003509A2"/>
    <w:rsid w:val="00351A06"/>
    <w:rsid w:val="003727FC"/>
    <w:rsid w:val="003A1789"/>
    <w:rsid w:val="003B4D0F"/>
    <w:rsid w:val="003B6768"/>
    <w:rsid w:val="003F674F"/>
    <w:rsid w:val="00413A5B"/>
    <w:rsid w:val="00441363"/>
    <w:rsid w:val="00444AD9"/>
    <w:rsid w:val="00461E6C"/>
    <w:rsid w:val="004638AF"/>
    <w:rsid w:val="00484518"/>
    <w:rsid w:val="0049472D"/>
    <w:rsid w:val="004C4904"/>
    <w:rsid w:val="004C63B6"/>
    <w:rsid w:val="004D4A8C"/>
    <w:rsid w:val="004F2471"/>
    <w:rsid w:val="004F79DE"/>
    <w:rsid w:val="00533CBF"/>
    <w:rsid w:val="00536CFD"/>
    <w:rsid w:val="00537F70"/>
    <w:rsid w:val="00560797"/>
    <w:rsid w:val="005B7E61"/>
    <w:rsid w:val="005D7C9E"/>
    <w:rsid w:val="0060166F"/>
    <w:rsid w:val="0061630C"/>
    <w:rsid w:val="00625A15"/>
    <w:rsid w:val="00633143"/>
    <w:rsid w:val="00644C87"/>
    <w:rsid w:val="00644E17"/>
    <w:rsid w:val="006503D0"/>
    <w:rsid w:val="00653EAC"/>
    <w:rsid w:val="00665486"/>
    <w:rsid w:val="00685CCA"/>
    <w:rsid w:val="006F2D6F"/>
    <w:rsid w:val="006F6C55"/>
    <w:rsid w:val="00721D64"/>
    <w:rsid w:val="007A10B1"/>
    <w:rsid w:val="007B031E"/>
    <w:rsid w:val="007B4C13"/>
    <w:rsid w:val="007C1B02"/>
    <w:rsid w:val="007F2B54"/>
    <w:rsid w:val="0081598B"/>
    <w:rsid w:val="00820A6B"/>
    <w:rsid w:val="00827F62"/>
    <w:rsid w:val="008762D3"/>
    <w:rsid w:val="00884488"/>
    <w:rsid w:val="00890F16"/>
    <w:rsid w:val="008A2CF7"/>
    <w:rsid w:val="008B08E0"/>
    <w:rsid w:val="008E5338"/>
    <w:rsid w:val="008E72D2"/>
    <w:rsid w:val="008F3181"/>
    <w:rsid w:val="00916AEE"/>
    <w:rsid w:val="0094719C"/>
    <w:rsid w:val="00952CE1"/>
    <w:rsid w:val="00955BB7"/>
    <w:rsid w:val="009654A0"/>
    <w:rsid w:val="009B3347"/>
    <w:rsid w:val="009F0C55"/>
    <w:rsid w:val="00A0462F"/>
    <w:rsid w:val="00A115F9"/>
    <w:rsid w:val="00A1736D"/>
    <w:rsid w:val="00A45CA1"/>
    <w:rsid w:val="00A52010"/>
    <w:rsid w:val="00A555AC"/>
    <w:rsid w:val="00A63F86"/>
    <w:rsid w:val="00A67058"/>
    <w:rsid w:val="00AA6560"/>
    <w:rsid w:val="00AB1816"/>
    <w:rsid w:val="00AC7006"/>
    <w:rsid w:val="00AD14DA"/>
    <w:rsid w:val="00AD4FA8"/>
    <w:rsid w:val="00AF3C9A"/>
    <w:rsid w:val="00AF6D63"/>
    <w:rsid w:val="00B16387"/>
    <w:rsid w:val="00B32DA2"/>
    <w:rsid w:val="00B502A3"/>
    <w:rsid w:val="00B602DB"/>
    <w:rsid w:val="00C35434"/>
    <w:rsid w:val="00C74261"/>
    <w:rsid w:val="00CA797C"/>
    <w:rsid w:val="00CB1322"/>
    <w:rsid w:val="00CE507D"/>
    <w:rsid w:val="00CF335A"/>
    <w:rsid w:val="00D02B6D"/>
    <w:rsid w:val="00D13649"/>
    <w:rsid w:val="00D1533C"/>
    <w:rsid w:val="00D26713"/>
    <w:rsid w:val="00D31957"/>
    <w:rsid w:val="00D35698"/>
    <w:rsid w:val="00D504AD"/>
    <w:rsid w:val="00D65CA4"/>
    <w:rsid w:val="00DA521A"/>
    <w:rsid w:val="00DC388D"/>
    <w:rsid w:val="00DF5F30"/>
    <w:rsid w:val="00DF6CC7"/>
    <w:rsid w:val="00E32EC6"/>
    <w:rsid w:val="00E40B01"/>
    <w:rsid w:val="00E67EAF"/>
    <w:rsid w:val="00E708FD"/>
    <w:rsid w:val="00E70B7A"/>
    <w:rsid w:val="00E75712"/>
    <w:rsid w:val="00E922FD"/>
    <w:rsid w:val="00E933BB"/>
    <w:rsid w:val="00E96ABE"/>
    <w:rsid w:val="00EF7DDA"/>
    <w:rsid w:val="00F02EAB"/>
    <w:rsid w:val="00F6207A"/>
    <w:rsid w:val="00F87FC5"/>
    <w:rsid w:val="00F9470D"/>
    <w:rsid w:val="00FF1062"/>
    <w:rsid w:val="00FF4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AB5C8"/>
  <w15:chartTrackingRefBased/>
  <w15:docId w15:val="{FBF7472B-D8B3-46AA-AC59-8F8BD3C2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5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9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9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9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98B"/>
    <w:rPr>
      <w:rFonts w:eastAsiaTheme="majorEastAsia" w:cstheme="majorBidi"/>
      <w:color w:val="272727" w:themeColor="text1" w:themeTint="D8"/>
    </w:rPr>
  </w:style>
  <w:style w:type="paragraph" w:styleId="Title">
    <w:name w:val="Title"/>
    <w:basedOn w:val="Normal"/>
    <w:next w:val="Normal"/>
    <w:link w:val="TitleChar"/>
    <w:uiPriority w:val="10"/>
    <w:qFormat/>
    <w:rsid w:val="00815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98B"/>
    <w:pPr>
      <w:spacing w:before="160"/>
      <w:jc w:val="center"/>
    </w:pPr>
    <w:rPr>
      <w:i/>
      <w:iCs/>
      <w:color w:val="404040" w:themeColor="text1" w:themeTint="BF"/>
    </w:rPr>
  </w:style>
  <w:style w:type="character" w:customStyle="1" w:styleId="QuoteChar">
    <w:name w:val="Quote Char"/>
    <w:basedOn w:val="DefaultParagraphFont"/>
    <w:link w:val="Quote"/>
    <w:uiPriority w:val="29"/>
    <w:rsid w:val="0081598B"/>
    <w:rPr>
      <w:i/>
      <w:iCs/>
      <w:color w:val="404040" w:themeColor="text1" w:themeTint="BF"/>
    </w:rPr>
  </w:style>
  <w:style w:type="paragraph" w:styleId="ListParagraph">
    <w:name w:val="List Paragraph"/>
    <w:basedOn w:val="Normal"/>
    <w:uiPriority w:val="34"/>
    <w:qFormat/>
    <w:rsid w:val="0081598B"/>
    <w:pPr>
      <w:ind w:left="720"/>
      <w:contextualSpacing/>
    </w:pPr>
  </w:style>
  <w:style w:type="character" w:styleId="IntenseEmphasis">
    <w:name w:val="Intense Emphasis"/>
    <w:basedOn w:val="DefaultParagraphFont"/>
    <w:uiPriority w:val="21"/>
    <w:qFormat/>
    <w:rsid w:val="0081598B"/>
    <w:rPr>
      <w:i/>
      <w:iCs/>
      <w:color w:val="0F4761" w:themeColor="accent1" w:themeShade="BF"/>
    </w:rPr>
  </w:style>
  <w:style w:type="paragraph" w:styleId="IntenseQuote">
    <w:name w:val="Intense Quote"/>
    <w:basedOn w:val="Normal"/>
    <w:next w:val="Normal"/>
    <w:link w:val="IntenseQuoteChar"/>
    <w:uiPriority w:val="30"/>
    <w:qFormat/>
    <w:rsid w:val="00815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98B"/>
    <w:rPr>
      <w:i/>
      <w:iCs/>
      <w:color w:val="0F4761" w:themeColor="accent1" w:themeShade="BF"/>
    </w:rPr>
  </w:style>
  <w:style w:type="character" w:styleId="IntenseReference">
    <w:name w:val="Intense Reference"/>
    <w:basedOn w:val="DefaultParagraphFont"/>
    <w:uiPriority w:val="32"/>
    <w:qFormat/>
    <w:rsid w:val="0081598B"/>
    <w:rPr>
      <w:b/>
      <w:bCs/>
      <w:smallCaps/>
      <w:color w:val="0F4761" w:themeColor="accent1" w:themeShade="BF"/>
      <w:spacing w:val="5"/>
    </w:rPr>
  </w:style>
  <w:style w:type="paragraph" w:styleId="BodyText">
    <w:name w:val="Body Text"/>
    <w:basedOn w:val="Normal"/>
    <w:link w:val="BodyTextChar"/>
    <w:uiPriority w:val="1"/>
    <w:qFormat/>
    <w:rsid w:val="0081598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1598B"/>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1598B"/>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HeaderChar">
    <w:name w:val="Header Char"/>
    <w:basedOn w:val="DefaultParagraphFont"/>
    <w:link w:val="Header"/>
    <w:uiPriority w:val="99"/>
    <w:rsid w:val="0081598B"/>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81598B"/>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FooterChar">
    <w:name w:val="Footer Char"/>
    <w:basedOn w:val="DefaultParagraphFont"/>
    <w:link w:val="Footer"/>
    <w:uiPriority w:val="99"/>
    <w:rsid w:val="0081598B"/>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4C4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44C87"/>
    <w:rPr>
      <w:rFonts w:ascii="Times New Roman" w:hAnsi="Times New Roman" w:cs="Times New Roman"/>
    </w:rPr>
  </w:style>
  <w:style w:type="character" w:styleId="PlaceholderText">
    <w:name w:val="Placeholder Text"/>
    <w:basedOn w:val="DefaultParagraphFont"/>
    <w:uiPriority w:val="99"/>
    <w:semiHidden/>
    <w:rsid w:val="003509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4977">
      <w:marLeft w:val="640"/>
      <w:marRight w:val="0"/>
      <w:marTop w:val="0"/>
      <w:marBottom w:val="0"/>
      <w:divBdr>
        <w:top w:val="none" w:sz="0" w:space="0" w:color="auto"/>
        <w:left w:val="none" w:sz="0" w:space="0" w:color="auto"/>
        <w:bottom w:val="none" w:sz="0" w:space="0" w:color="auto"/>
        <w:right w:val="none" w:sz="0" w:space="0" w:color="auto"/>
      </w:divBdr>
    </w:div>
    <w:div w:id="352341461">
      <w:marLeft w:val="640"/>
      <w:marRight w:val="0"/>
      <w:marTop w:val="0"/>
      <w:marBottom w:val="0"/>
      <w:divBdr>
        <w:top w:val="none" w:sz="0" w:space="0" w:color="auto"/>
        <w:left w:val="none" w:sz="0" w:space="0" w:color="auto"/>
        <w:bottom w:val="none" w:sz="0" w:space="0" w:color="auto"/>
        <w:right w:val="none" w:sz="0" w:space="0" w:color="auto"/>
      </w:divBdr>
    </w:div>
    <w:div w:id="511141663">
      <w:marLeft w:val="640"/>
      <w:marRight w:val="0"/>
      <w:marTop w:val="0"/>
      <w:marBottom w:val="0"/>
      <w:divBdr>
        <w:top w:val="none" w:sz="0" w:space="0" w:color="auto"/>
        <w:left w:val="none" w:sz="0" w:space="0" w:color="auto"/>
        <w:bottom w:val="none" w:sz="0" w:space="0" w:color="auto"/>
        <w:right w:val="none" w:sz="0" w:space="0" w:color="auto"/>
      </w:divBdr>
    </w:div>
    <w:div w:id="701828559">
      <w:marLeft w:val="640"/>
      <w:marRight w:val="0"/>
      <w:marTop w:val="0"/>
      <w:marBottom w:val="0"/>
      <w:divBdr>
        <w:top w:val="none" w:sz="0" w:space="0" w:color="auto"/>
        <w:left w:val="none" w:sz="0" w:space="0" w:color="auto"/>
        <w:bottom w:val="none" w:sz="0" w:space="0" w:color="auto"/>
        <w:right w:val="none" w:sz="0" w:space="0" w:color="auto"/>
      </w:divBdr>
    </w:div>
    <w:div w:id="734737507">
      <w:marLeft w:val="640"/>
      <w:marRight w:val="0"/>
      <w:marTop w:val="0"/>
      <w:marBottom w:val="0"/>
      <w:divBdr>
        <w:top w:val="none" w:sz="0" w:space="0" w:color="auto"/>
        <w:left w:val="none" w:sz="0" w:space="0" w:color="auto"/>
        <w:bottom w:val="none" w:sz="0" w:space="0" w:color="auto"/>
        <w:right w:val="none" w:sz="0" w:space="0" w:color="auto"/>
      </w:divBdr>
    </w:div>
    <w:div w:id="738207717">
      <w:marLeft w:val="640"/>
      <w:marRight w:val="0"/>
      <w:marTop w:val="0"/>
      <w:marBottom w:val="0"/>
      <w:divBdr>
        <w:top w:val="none" w:sz="0" w:space="0" w:color="auto"/>
        <w:left w:val="none" w:sz="0" w:space="0" w:color="auto"/>
        <w:bottom w:val="none" w:sz="0" w:space="0" w:color="auto"/>
        <w:right w:val="none" w:sz="0" w:space="0" w:color="auto"/>
      </w:divBdr>
    </w:div>
    <w:div w:id="1001398092">
      <w:marLeft w:val="640"/>
      <w:marRight w:val="0"/>
      <w:marTop w:val="0"/>
      <w:marBottom w:val="0"/>
      <w:divBdr>
        <w:top w:val="none" w:sz="0" w:space="0" w:color="auto"/>
        <w:left w:val="none" w:sz="0" w:space="0" w:color="auto"/>
        <w:bottom w:val="none" w:sz="0" w:space="0" w:color="auto"/>
        <w:right w:val="none" w:sz="0" w:space="0" w:color="auto"/>
      </w:divBdr>
    </w:div>
    <w:div w:id="1039479068">
      <w:marLeft w:val="640"/>
      <w:marRight w:val="0"/>
      <w:marTop w:val="0"/>
      <w:marBottom w:val="0"/>
      <w:divBdr>
        <w:top w:val="none" w:sz="0" w:space="0" w:color="auto"/>
        <w:left w:val="none" w:sz="0" w:space="0" w:color="auto"/>
        <w:bottom w:val="none" w:sz="0" w:space="0" w:color="auto"/>
        <w:right w:val="none" w:sz="0" w:space="0" w:color="auto"/>
      </w:divBdr>
    </w:div>
    <w:div w:id="1063063767">
      <w:marLeft w:val="640"/>
      <w:marRight w:val="0"/>
      <w:marTop w:val="0"/>
      <w:marBottom w:val="0"/>
      <w:divBdr>
        <w:top w:val="none" w:sz="0" w:space="0" w:color="auto"/>
        <w:left w:val="none" w:sz="0" w:space="0" w:color="auto"/>
        <w:bottom w:val="none" w:sz="0" w:space="0" w:color="auto"/>
        <w:right w:val="none" w:sz="0" w:space="0" w:color="auto"/>
      </w:divBdr>
    </w:div>
    <w:div w:id="1131367326">
      <w:marLeft w:val="640"/>
      <w:marRight w:val="0"/>
      <w:marTop w:val="0"/>
      <w:marBottom w:val="0"/>
      <w:divBdr>
        <w:top w:val="none" w:sz="0" w:space="0" w:color="auto"/>
        <w:left w:val="none" w:sz="0" w:space="0" w:color="auto"/>
        <w:bottom w:val="none" w:sz="0" w:space="0" w:color="auto"/>
        <w:right w:val="none" w:sz="0" w:space="0" w:color="auto"/>
      </w:divBdr>
    </w:div>
    <w:div w:id="1172839401">
      <w:marLeft w:val="640"/>
      <w:marRight w:val="0"/>
      <w:marTop w:val="0"/>
      <w:marBottom w:val="0"/>
      <w:divBdr>
        <w:top w:val="none" w:sz="0" w:space="0" w:color="auto"/>
        <w:left w:val="none" w:sz="0" w:space="0" w:color="auto"/>
        <w:bottom w:val="none" w:sz="0" w:space="0" w:color="auto"/>
        <w:right w:val="none" w:sz="0" w:space="0" w:color="auto"/>
      </w:divBdr>
    </w:div>
    <w:div w:id="1217278829">
      <w:marLeft w:val="640"/>
      <w:marRight w:val="0"/>
      <w:marTop w:val="0"/>
      <w:marBottom w:val="0"/>
      <w:divBdr>
        <w:top w:val="none" w:sz="0" w:space="0" w:color="auto"/>
        <w:left w:val="none" w:sz="0" w:space="0" w:color="auto"/>
        <w:bottom w:val="none" w:sz="0" w:space="0" w:color="auto"/>
        <w:right w:val="none" w:sz="0" w:space="0" w:color="auto"/>
      </w:divBdr>
    </w:div>
    <w:div w:id="1231115009">
      <w:marLeft w:val="640"/>
      <w:marRight w:val="0"/>
      <w:marTop w:val="0"/>
      <w:marBottom w:val="0"/>
      <w:divBdr>
        <w:top w:val="none" w:sz="0" w:space="0" w:color="auto"/>
        <w:left w:val="none" w:sz="0" w:space="0" w:color="auto"/>
        <w:bottom w:val="none" w:sz="0" w:space="0" w:color="auto"/>
        <w:right w:val="none" w:sz="0" w:space="0" w:color="auto"/>
      </w:divBdr>
    </w:div>
    <w:div w:id="1238830787">
      <w:marLeft w:val="640"/>
      <w:marRight w:val="0"/>
      <w:marTop w:val="0"/>
      <w:marBottom w:val="0"/>
      <w:divBdr>
        <w:top w:val="none" w:sz="0" w:space="0" w:color="auto"/>
        <w:left w:val="none" w:sz="0" w:space="0" w:color="auto"/>
        <w:bottom w:val="none" w:sz="0" w:space="0" w:color="auto"/>
        <w:right w:val="none" w:sz="0" w:space="0" w:color="auto"/>
      </w:divBdr>
    </w:div>
    <w:div w:id="1281451414">
      <w:marLeft w:val="640"/>
      <w:marRight w:val="0"/>
      <w:marTop w:val="0"/>
      <w:marBottom w:val="0"/>
      <w:divBdr>
        <w:top w:val="none" w:sz="0" w:space="0" w:color="auto"/>
        <w:left w:val="none" w:sz="0" w:space="0" w:color="auto"/>
        <w:bottom w:val="none" w:sz="0" w:space="0" w:color="auto"/>
        <w:right w:val="none" w:sz="0" w:space="0" w:color="auto"/>
      </w:divBdr>
    </w:div>
    <w:div w:id="1339313398">
      <w:marLeft w:val="640"/>
      <w:marRight w:val="0"/>
      <w:marTop w:val="0"/>
      <w:marBottom w:val="0"/>
      <w:divBdr>
        <w:top w:val="none" w:sz="0" w:space="0" w:color="auto"/>
        <w:left w:val="none" w:sz="0" w:space="0" w:color="auto"/>
        <w:bottom w:val="none" w:sz="0" w:space="0" w:color="auto"/>
        <w:right w:val="none" w:sz="0" w:space="0" w:color="auto"/>
      </w:divBdr>
    </w:div>
    <w:div w:id="1457868030">
      <w:marLeft w:val="640"/>
      <w:marRight w:val="0"/>
      <w:marTop w:val="0"/>
      <w:marBottom w:val="0"/>
      <w:divBdr>
        <w:top w:val="none" w:sz="0" w:space="0" w:color="auto"/>
        <w:left w:val="none" w:sz="0" w:space="0" w:color="auto"/>
        <w:bottom w:val="none" w:sz="0" w:space="0" w:color="auto"/>
        <w:right w:val="none" w:sz="0" w:space="0" w:color="auto"/>
      </w:divBdr>
    </w:div>
    <w:div w:id="1554387229">
      <w:marLeft w:val="640"/>
      <w:marRight w:val="0"/>
      <w:marTop w:val="0"/>
      <w:marBottom w:val="0"/>
      <w:divBdr>
        <w:top w:val="none" w:sz="0" w:space="0" w:color="auto"/>
        <w:left w:val="none" w:sz="0" w:space="0" w:color="auto"/>
        <w:bottom w:val="none" w:sz="0" w:space="0" w:color="auto"/>
        <w:right w:val="none" w:sz="0" w:space="0" w:color="auto"/>
      </w:divBdr>
    </w:div>
    <w:div w:id="1769037535">
      <w:marLeft w:val="640"/>
      <w:marRight w:val="0"/>
      <w:marTop w:val="0"/>
      <w:marBottom w:val="0"/>
      <w:divBdr>
        <w:top w:val="none" w:sz="0" w:space="0" w:color="auto"/>
        <w:left w:val="none" w:sz="0" w:space="0" w:color="auto"/>
        <w:bottom w:val="none" w:sz="0" w:space="0" w:color="auto"/>
        <w:right w:val="none" w:sz="0" w:space="0" w:color="auto"/>
      </w:divBdr>
    </w:div>
    <w:div w:id="1991666349">
      <w:marLeft w:val="640"/>
      <w:marRight w:val="0"/>
      <w:marTop w:val="0"/>
      <w:marBottom w:val="0"/>
      <w:divBdr>
        <w:top w:val="none" w:sz="0" w:space="0" w:color="auto"/>
        <w:left w:val="none" w:sz="0" w:space="0" w:color="auto"/>
        <w:bottom w:val="none" w:sz="0" w:space="0" w:color="auto"/>
        <w:right w:val="none" w:sz="0" w:space="0" w:color="auto"/>
      </w:divBdr>
    </w:div>
    <w:div w:id="2049915179">
      <w:marLeft w:val="640"/>
      <w:marRight w:val="0"/>
      <w:marTop w:val="0"/>
      <w:marBottom w:val="0"/>
      <w:divBdr>
        <w:top w:val="none" w:sz="0" w:space="0" w:color="auto"/>
        <w:left w:val="none" w:sz="0" w:space="0" w:color="auto"/>
        <w:bottom w:val="none" w:sz="0" w:space="0" w:color="auto"/>
        <w:right w:val="none" w:sz="0" w:space="0" w:color="auto"/>
      </w:divBdr>
    </w:div>
    <w:div w:id="2054688319">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495F2B-D022-419D-9995-2F1C467D331D}"/>
      </w:docPartPr>
      <w:docPartBody>
        <w:p w:rsidR="00667CDA" w:rsidRDefault="00740B87">
          <w:r w:rsidRPr="00BD62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87"/>
    <w:rsid w:val="0060166F"/>
    <w:rsid w:val="00667CDA"/>
    <w:rsid w:val="00740B87"/>
    <w:rsid w:val="008A5D19"/>
    <w:rsid w:val="009A4B6C"/>
    <w:rsid w:val="00B602DB"/>
    <w:rsid w:val="00D0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B8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F0FE85-685F-42AE-A7F3-2A06EFC46146}">
  <we:reference id="wa104382081" version="1.55.1.0" store="en-US" storeType="OMEX"/>
  <we:alternateReferences>
    <we:reference id="WA104382081" version="1.55.1.0" store="en-US" storeType="OMEX"/>
  </we:alternateReferences>
  <we:properties>
    <we:property name="MENDELEY_CITATIONS" value="[{&quot;citationID&quot;:&quot;MENDELEY_CITATION_30d97333-2c39-4bfe-b5cc-ed078cd068b7&quot;,&quot;properties&quot;:{&quot;noteIndex&quot;:0},&quot;isEdited&quot;:false,&quot;manualOverride&quot;:{&quot;isManuallyOverridden&quot;:false,&quot;citeprocText&quot;:&quot;(1,2)&quot;,&quot;manualOverrideText&quot;:&quot;&quot;},&quot;citationItems&quot;:[{&quot;id&quot;:&quot;59a7b7e8-056a-375b-8cea-1e52724c6de6&quot;,&quot;itemData&quot;:{&quot;type&quot;:&quot;article-journal&quot;,&quot;id&quot;:&quot;59a7b7e8-056a-375b-8cea-1e52724c6de6&quot;,&quot;title&quot;:&quot;Level and trend in child malnutrition&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family&quot;:&quot;WORLD BANK&quot;,&quot;given&quot;:&quot;&quot;,&quot;parse-names&quot;:false,&quot;dropping-particle&quot;:&quot;&quot;,&quot;non-dropping-particle&quot;:&quot;&quot;}],&quot;container-title&quot;:&quot;World Health Organization&quot;,&quot;accessed&quot;:{&quot;date-parts&quot;:[[2025,8,19]]},&quot;ISBN&quot;:&quot;978-92-4-007379-1&quot;,&quot;URL&quot;:&quot;https://www.who.int/publications/i/item/9789240073791&quot;,&quot;issued&quot;:{&quot;date-parts&quot;:[[2023]]},&quot;page&quot;:&quot;4&quot;,&quot;abstract&quot;:&quot;Child malnutrition estimates for the indicators stunting, wasting, overweight and underweight describe the magnitude and patterns of under- and overnutrition aligned with the Sustainable Development Goal (SDG) Target 2.2. The UNICEF-WHO-WB Joint Child Malnutrition Estimates inter-agency group updates the global and regional estimates in prevalence and numbers for each indicator every other year. The key findings 2023 Edition includes global, regional, and country trends from 2000-2022 for stunting and overweight. For wasting and severe wasting, country estimates are based on available primary data sources (e.g., household surveys), global trends are presented for 2000-2022 and the latest estimates (2022) at the regional level. Country progress assessment towards the 2030 targets are aggregated into regional summaries included in the brochure.&quot;,&quot;container-title-short&quot;:&quot;&quot;},&quot;isTemporary&quot;:false},{&quot;id&quot;:&quot;e69f1e5b-3db5-3fde-a010-959a9204d167&quot;,&quot;itemData&quot;:{&quot;type&quot;:&quot;webpage&quot;,&quot;id&quot;:&quot;e69f1e5b-3db5-3fde-a010-959a9204d167&quot;,&quot;title&quot;:&quot;Levels and trends in child malnutrition: UNICEF/WHO/World Bank Group joint child malnutrition estimates: key findings of the 2023 edition&quot;,&quot;accessed&quot;:{&quot;date-parts&quot;:[[2025,8,19]]},&quot;URL&quot;:&quot;https://www.who.int/publications/i/item/9789240073791&quot;},&quot;isTemporary&quot;:false}],&quot;citationTag&quot;:&quot;MENDELEY_CITATION_v3_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&quot;},{&quot;citationID&quot;:&quot;MENDELEY_CITATION_216ff08d-bf0a-4e81-8e39-a7c12102c84a&quot;,&quot;properties&quot;:{&quot;noteIndex&quot;:0},&quot;isEdited&quot;:false,&quot;manualOverride&quot;:{&quot;isManuallyOverridden&quot;:false,&quot;citeprocText&quot;:&quot;(3,4)&quot;,&quot;manualOverrideText&quot;:&quot;&quot;},&quot;citationTag&quot;:&quot;MENDELEY_CITATION_v3_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&quot;,&quot;citationItems&quot;:[{&quot;id&quot;:&quot;49cf1dca-4cc9-3c01-aebc-7f12da725b3a&quot;,&quot;itemData&quot;:{&quot;type&quot;:&quot;webpage&quot;,&quot;id&quot;:&quot;49cf1dca-4cc9-3c01-aebc-7f12da725b3a&quot;,&quot;title&quot;:&quot;UNICEF Digital Health and Information Systems 2024 Annual Report | UNICEF Digital Impact&quot;,&quot;accessed&quot;:{&quot;date-parts&quot;:[[2025,8,19]]},&quot;URL&quot;:&quot;https://www.unicef.org/digitalimpact/reports/unicef-digital-health-and-information-systems-2024-annual-report&quot;,&quot;container-title-short&quot;:&quot;&quot;},&quot;isTemporary&quot;:false},{&quot;id&quot;:&quot;09129701-a83d-3ad1-9a11-6d267bb281f6&quot;,&quot;itemData&quot;:{&quot;type&quot;:&quot;article-journal&quot;,&quot;id&quot;:&quot;09129701-a83d-3ad1-9a11-6d267bb281f6&quot;,&quot;title&quot;:&quot;A Mobile Web App to Improve Health Screening Uptake in Men (ScreenMen): Utility and Usability Evaluation Study.&quot;,&quot;author&quot;:[{&quot;family&quot;:&quot;Teo&quot;,&quot;given&quot;:&quot;Chin Hai&quot;,&quot;parse-names&quot;:false,&quot;dropping-particle&quot;:&quot;&quot;,&quot;non-dropping-particle&quot;:&quot;&quot;},{&quot;family&quot;:&quot;Ng&quot;,&quot;given&quot;:&quot;Chirk Jenn&quot;,&quot;parse-names&quot;:false,&quot;dropping-particle&quot;:&quot;&quot;,&quot;non-dropping-particle&quot;:&quot;&quot;},{&quot;family&quot;:&quot;Lo&quot;,&quot;given&quot;:&quot;Sin Kuang&quot;,&quot;parse-names&quot;:false,&quot;dropping-particle&quot;:&quot;&quot;,&quot;non-dropping-particle&quot;:&quot;&quot;},{&quot;family&quot;:&quot;Lim&quot;,&quot;given&quot;:&quot;Chip Dong&quot;,&quot;parse-names&quot;:false,&quot;dropping-particle&quot;:&quot;&quot;,&quot;non-dropping-particle&quot;:&quot;&quot;},{&quot;family&quot;:&quot;White&quot;,&quot;given&quot;:&quot;Alan&quot;,&quot;parse-names&quot;:false,&quot;dropping-particle&quot;:&quot;&quot;,&quot;non-dropping-particle&quot;:&quot;&quot;}],&quot;container-title&quot;:&quot;JMIR mHealth and uHealth&quot;,&quot;container-title-short&quot;:&quot;JMIR Mhealth Uhealth&quot;,&quot;accessed&quot;:{&quot;date-parts&quot;:[[2025,8,19]]},&quot;DOI&quot;:&quot;10.2196/10216&quot;,&quot;ISSN&quot;:&quot;2291-5222&quot;,&quot;PMID&quot;:&quot;30985280&quot;,&quot;URL&quot;:&quot;http://www.ncbi.nlm.nih.gov/pubmed/30985280&quot;,&quot;issued&quot;:{&quot;date-parts&quot;:[[2019,4,15]]},&quot;page&quot;:&quot;e10216&quot;,&quot;abstract&quot;:&quot;BACKGROUND Globally, the uptake of health screening is suboptimal, especially in men and those of younger age. In view of the increasing internet access and mobile phone ownership, ScreenMen, a mobile Web app, was developed to improve health screening uptake in men. OBJECTIVE This study aimed to evaluate the utility and usability of ScreenMen. METHODS This study used both qualitative and quantitative methods. Healthy men working in a banking institution were recruited to participate in this study. They were purposively sampled according to job position, age, education level, and screening status. Men were asked to use ScreenMen independently while the screen activities were being recorded. Once completed, retrospective think aloud with playback was conducted with men to obtain their feedback. They were asked to answer the System Usability Scale (SUS). Intention to undergo screening pre- and postintervention was also measured. Qualitative data were analyzed using a framework approach followed by thematic analysis. For quantitative data, the mean SUS score was calculated and change in intention to screening was analyzed using McNemar test. RESULTS In total, 24 men participated in this study. On the basis of the qualitative data, men found ScreenMen useful as they could learn more about their health risks and screening. They found ScreenMen convenient to use, which might trigger men to undergo screening. In terms of usability, men thought that ScreenMen was user-friendly and easy to understand. The key revision done on utility was the addition of a reminder function, whereas for usability, the revisions done were in terms of attracting and gaining users' trust, improving learnability, and making ScreenMen usable to all types of users. To attract men to use it, ScreenMen was introduced to users in terms of improving health instead of going for screening. Another important revision made was emphasizing the screening tests the users do not need, instead of just informing them about the screening tests they need. A Quick Assessment Mode was also added for users with limited attention span. The quantitative data showed that 8 out of 23 men (35%) planned to attend screening earlier than intended after using the ScreenMen. Furthermore, 4 out of 12 (33%) men who were in the precontemplation stage changed to either contemplation or preparation stage after using ScreenMen with P=.13. In terms of usability, the mean SUS score of 76.4 (SD 7.72) indicated that ScreenMen had good usability. CONCLUSIONS This study showed that ScreenMen was acceptable to men in terms of its utility and usability. The preliminary data suggested that ScreenMen might increase men's intention to undergo screening. This paper also presented key lessons learned from the beta testing, which is useful for public health experts and researchers when developing a user-centered mobile Web app.&quot;,&quot;publisher&quot;:&quot;JMIR mHealth and uHealth&quot;,&quot;issue&quot;:&quot;4&quot;,&quot;volume&quot;:&quot;7&quot;},&quot;isTemporary&quot;:false}]},{&quot;citationID&quot;:&quot;MENDELEY_CITATION_7d6f4b83-e190-4c6e-8add-2ee1e8ab47fe&quot;,&quot;properties&quot;:{&quot;noteIndex&quot;:0},&quot;isEdited&quot;:false,&quot;manualOverride&quot;:{&quot;isManuallyOverridden&quot;:false,&quot;citeprocText&quot;:&quot;(1,5,6)&quot;,&quot;manualOverrideText&quot;:&quot;&quot;},&quot;citationItems&quot;:[{&quot;id&quot;:&quot;4ca376f0-74c3-39d8-8809-d18dacc7620b&quot;,&quot;itemData&quot;:{&quot;type&quot;:&quot;article-journal&quot;,&quot;id&quot;:&quot;4ca376f0-74c3-39d8-8809-d18dacc7620b&quot;,&quot;title&quot;:&quot;WHO Guideline on the Prevention and Management of Wasting and Nutritional Oedema (acute Malnutrition) in Infants and Children under 5 Years&quot;,&quot;accessed&quot;:{&quot;date-parts&quot;:[[2025,8,19]]},&quot;ISBN&quot;:&quot;978-92-4-008283-0&quot;,&quot;issued&quot;:{&quot;date-parts&quot;:[[2024]]},&quot;page&quot;:&quot;208&quot;,&quot;abstract&quot;:&quot;1st ed. Intro -- Fig. 1. Scope of the 2023 WHO guideline on wasting and nutritional oedema compared to the 2013 guideline -- Fig. 2. Identification criteria for the four main categories of infants at-risk of poor growth and development. -- Fig. 3. An outline of the approach to prioritization of topics, questions, and outcomes for the guideline -- Table 1. Description of the interpretation of the GRADE four levels of certainty of evidence -- Table 4. Summary of judgements for recommendation B9 -- Acknowledgements -- Abbreviations -- Glossary -- Executive summary -- 1. Introduction -- 1.1 Purpose&quot;,&quot;publisher&quot;:&quot;World Health Organization&quot;,&quot;container-title-short&quot;:&quot;&quot;},&quot;isTemporary&quot;:false},{&quot;id&quot;:&quot;019b2792-159b-3922-ab65-6a252c82e00a&quot;,&quot;itemData&quot;:{&quot;type&quot;:&quot;webpage&quot;,&quot;id&quot;:&quot;019b2792-159b-3922-ab65-6a252c82e00a&quot;,&quot;title&quot;:&quot;WHO guideline on the prevention and management of wasting and nutritional oedema (‎acute malnutrition)‎ in infants and children under 5 years&quot;,&quot;accessed&quot;:{&quot;date-parts&quot;:[[2025,8,19]]},&quot;URL&quot;:&quot;https://www.who.int/publications/i/item/9789240082830&quot;,&quot;container-title-short&quot;:&quot;&quot;},&quot;isTemporary&quot;:false},{&quot;id&quot;:&quot;59a7b7e8-056a-375b-8cea-1e52724c6de6&quot;,&quot;itemData&quot;:{&quot;type&quot;:&quot;article-journal&quot;,&quot;id&quot;:&quot;59a7b7e8-056a-375b-8cea-1e52724c6de6&quot;,&quot;title&quot;:&quot;Level and trend in child malnutrition&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family&quot;:&quot;WORLD BANK&quot;,&quot;given&quot;:&quot;&quot;,&quot;parse-names&quot;:false,&quot;dropping-particle&quot;:&quot;&quot;,&quot;non-dropping-particle&quot;:&quot;&quot;}],&quot;container-title&quot;:&quot;World Health Organization&quot;,&quot;accessed&quot;:{&quot;date-parts&quot;:[[2025,8,19]]},&quot;ISBN&quot;:&quot;978-92-4-007379-1&quot;,&quot;URL&quot;:&quot;https://www.who.int/publications/i/item/9789240073791&quot;,&quot;issued&quot;:{&quot;date-parts&quot;:[[2023]]},&quot;page&quot;:&quot;4&quot;,&quot;abstract&quot;:&quot;Child malnutrition estimates for the indicators stunting, wasting, overweight and underweight describe the magnitude and patterns of under- and overnutrition aligned with the Sustainable Development Goal (SDG) Target 2.2. The UNICEF-WHO-WB Joint Child Malnutrition Estimates inter-agency group updates the global and regional estimates in prevalence and numbers for each indicator every other year. The key findings 2023 Edition includes global, regional, and country trends from 2000-2022 for stunting and overweight. For wasting and severe wasting, country estimates are based on available primary data sources (e.g., household surveys), global trends are presented for 2000-2022 and the latest estimates (2022) at the regional level. Country progress assessment towards the 2030 targets are aggregated into regional summaries included in the brochure.&quot;},&quot;isTemporary&quot;:false}],&quot;citationTag&quot;:&quot;MENDELEY_CITATION_v3_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&quot;},{&quot;citationID&quot;:&quot;MENDELEY_CITATION_4b606953-3c76-4f17-91a2-1cdaff275a90&quot;,&quot;properties&quot;:{&quot;noteIndex&quot;:0},&quot;isEdited&quot;:false,&quot;manualOverride&quot;:{&quot;isManuallyOverridden&quot;:false,&quot;citeprocText&quot;:&quot;(4,7,8)&quot;,&quot;manualOverrideText&quot;:&quot;&quot;},&quot;citationTag&quot;:&quot;MENDELEY_CITATION_v3_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&quot;,&quot;citationItems&quot;:[{&quot;id&quot;:&quot;09129701-a83d-3ad1-9a11-6d267bb281f6&quot;,&quot;itemData&quot;:{&quot;type&quot;:&quot;article-journal&quot;,&quot;id&quot;:&quot;09129701-a83d-3ad1-9a11-6d267bb281f6&quot;,&quot;title&quot;:&quot;A Mobile Web App to Improve Health Screening Uptake in Men (ScreenMen): Utility and Usability Evaluation Study.&quot;,&quot;author&quot;:[{&quot;family&quot;:&quot;Teo&quot;,&quot;given&quot;:&quot;Chin Hai&quot;,&quot;parse-names&quot;:false,&quot;dropping-particle&quot;:&quot;&quot;,&quot;non-dropping-particle&quot;:&quot;&quot;},{&quot;family&quot;:&quot;Ng&quot;,&quot;given&quot;:&quot;Chirk Jenn&quot;,&quot;parse-names&quot;:false,&quot;dropping-particle&quot;:&quot;&quot;,&quot;non-dropping-particle&quot;:&quot;&quot;},{&quot;family&quot;:&quot;Lo&quot;,&quot;given&quot;:&quot;Sin Kuang&quot;,&quot;parse-names&quot;:false,&quot;dropping-particle&quot;:&quot;&quot;,&quot;non-dropping-particle&quot;:&quot;&quot;},{&quot;family&quot;:&quot;Lim&quot;,&quot;given&quot;:&quot;Chip Dong&quot;,&quot;parse-names&quot;:false,&quot;dropping-particle&quot;:&quot;&quot;,&quot;non-dropping-particle&quot;:&quot;&quot;},{&quot;family&quot;:&quot;White&quot;,&quot;given&quot;:&quot;Alan&quot;,&quot;parse-names&quot;:false,&quot;dropping-particle&quot;:&quot;&quot;,&quot;non-dropping-particle&quot;:&quot;&quot;}],&quot;container-title&quot;:&quot;JMIR mHealth and uHealth&quot;,&quot;container-title-short&quot;:&quot;JMIR Mhealth Uhealth&quot;,&quot;accessed&quot;:{&quot;date-parts&quot;:[[2025,8,19]]},&quot;DOI&quot;:&quot;10.2196/10216&quot;,&quot;ISSN&quot;:&quot;2291-5222&quot;,&quot;PMID&quot;:&quot;30985280&quot;,&quot;URL&quot;:&quot;http://www.ncbi.nlm.nih.gov/pubmed/30985280&quot;,&quot;issued&quot;:{&quot;date-parts&quot;:[[2019,4,15]]},&quot;page&quot;:&quot;e10216&quot;,&quot;abstract&quot;:&quot;BACKGROUND Globally, the uptake of health screening is suboptimal, especially in men and those of younger age. In view of the increasing internet access and mobile phone ownership, ScreenMen, a mobile Web app, was developed to improve health screening uptake in men. OBJECTIVE This study aimed to evaluate the utility and usability of ScreenMen. METHODS This study used both qualitative and quantitative methods. Healthy men working in a banking institution were recruited to participate in this study. They were purposively sampled according to job position, age, education level, and screening status. Men were asked to use ScreenMen independently while the screen activities were being recorded. Once completed, retrospective think aloud with playback was conducted with men to obtain their feedback. They were asked to answer the System Usability Scale (SUS). Intention to undergo screening pre- and postintervention was also measured. Qualitative data were analyzed using a framework approach followed by thematic analysis. For quantitative data, the mean SUS score was calculated and change in intention to screening was analyzed using McNemar test. RESULTS In total, 24 men participated in this study. On the basis of the qualitative data, men found ScreenMen useful as they could learn more about their health risks and screening. They found ScreenMen convenient to use, which might trigger men to undergo screening. In terms of usability, men thought that ScreenMen was user-friendly and easy to understand. The key revision done on utility was the addition of a reminder function, whereas for usability, the revisions done were in terms of attracting and gaining users' trust, improving learnability, and making ScreenMen usable to all types of users. To attract men to use it, ScreenMen was introduced to users in terms of improving health instead of going for screening. Another important revision made was emphasizing the screening tests the users do not need, instead of just informing them about the screening tests they need. A Quick Assessment Mode was also added for users with limited attention span. The quantitative data showed that 8 out of 23 men (35%) planned to attend screening earlier than intended after using the ScreenMen. Furthermore, 4 out of 12 (33%) men who were in the precontemplation stage changed to either contemplation or preparation stage after using ScreenMen with P=.13. In terms of usability, the mean SUS score of 76.4 (SD 7.72) indicated that ScreenMen had good usability. CONCLUSIONS This study showed that ScreenMen was acceptable to men in terms of its utility and usability. The preliminary data suggested that ScreenMen might increase men's intention to undergo screening. This paper also presented key lessons learned from the beta testing, which is useful for public health experts and researchers when developing a user-centered mobile Web app.&quot;,&quot;publisher&quot;:&quot;JMIR mHealth and uHealth&quot;,&quot;issue&quot;:&quot;4&quot;,&quot;volume&quot;:&quot;7&quot;},&quot;isTemporary&quot;:false},{&quot;id&quot;:&quot;4fbf3566-c3e3-328f-aa8f-47e5dcb20c4c&quot;,&quot;itemData&quot;:{&quot;type&quot;:&quot;article-journal&quot;,&quot;id&quot;:&quot;4fbf3566-c3e3-328f-aa8f-47e5dcb20c4c&quot;,&quot;title&quot;:&quot;Design and testing of a mobile health application rating tool&quot;,&quot;author&quot;:[{&quot;family&quot;:&quot;Levine&quot;,&quot;given&quot;:&quot;David M.&quot;,&quot;parse-names&quot;:false,&quot;dropping-particle&quot;:&quot;&quot;,&quot;non-dropping-particle&quot;:&quot;&quot;},{&quot;family&quot;:&quot;Co&quot;,&quot;given&quot;:&quot;Zoe&quot;,&quot;parse-names&quot;:false,&quot;dropping-particle&quot;:&quot;&quot;,&quot;non-dropping-particle&quot;:&quot;&quot;},{&quot;family&quot;:&quot;Newmark&quot;,&quot;given&quot;:&quot;Lisa P.&quot;,&quot;parse-names&quot;:false,&quot;dropping-particle&quot;:&quot;&quot;,&quot;non-dropping-particle&quot;:&quot;&quot;},{&quot;family&quot;:&quot;Groisser&quot;,&quot;given&quot;:&quot;Alissa R.&quot;,&quot;parse-names&quot;:false,&quot;dropping-particle&quot;:&quot;&quot;,&quot;non-dropping-particle&quot;:&quot;&quot;},{&quot;family&quot;:&quot;Holmgren&quot;,&quot;given&quot;:&quot;A. Jay&quot;,&quot;parse-names&quot;:false,&quot;dropping-particle&quot;:&quot;&quot;,&quot;non-dropping-particle&quot;:&quot;&quot;},{&quot;family&quot;:&quot;Haas&quot;,&quot;given&quot;:&quot;Jennifer S.&quot;,&quot;parse-names&quot;:false,&quot;dropping-particle&quot;:&quot;&quot;,&quot;non-dropping-particle&quot;:&quot;&quot;},{&quot;family&quot;:&quot;Bates&quot;,&quot;given&quot;:&quot;David W.&quot;,&quot;parse-names&quot;:false,&quot;dropping-particle&quot;:&quot;&quot;,&quot;non-dropping-particle&quot;:&quot;&quot;}],&quot;container-title&quot;:&quot;npj Digital Medicine&quot;,&quot;container-title-short&quot;:&quot;NPJ Digit Med&quot;,&quot;accessed&quot;:{&quot;date-parts&quot;:[[2025,8,19]]},&quot;DOI&quot;:&quot;10.1038/S41746-020-0268-9;SUBJMETA=139,1538,228,565,692,700;KWRD=DIAGNOSIS,HEALTH+POLICY,HEALTH+SERVICES,THERAPEUTICS&quot;,&quot;ISSN&quot;:&quot;23986352&quot;,&quot;URL&quot;:&quot;https://www.nature.com/articles/s41746-020-0268-9&quot;,&quot;issued&quot;:{&quot;date-parts&quot;:[[2020,12,1]]},&quot;page&quot;:&quot;1-7&quot;,&quot;abstract&quot;:&quot;Mobile health applications (“apps”) have rapidly proliferated, yet their ability to improve outcomes for patients remains unclear. A validated tool that addresses apps’ potentially important dimensions has not been available to patients and clinicians. The objective of this study was to develop and preliminarily assess a usable, valid, and open-source rating tool to objectively measure the risks and benefits of health apps. We accomplished this by using a Delphi process, where we constructed an app rating tool called THESIS that could promote informed app selection. We used a systematic process to select chronic disease apps with ≥4 stars and &lt;4-stars and then rated them with THESIS to examine the tool’s interrater reliability and internal consistency. We rated 211 apps, finding they performed fair overall (3.02 out of 5 [95% CI, 2.96–3.09]), but especially poorly for privacy/security (2.21 out of 5 [95% CI, 2.11–2.32]), interoperability (1.75 [95% CI, 1.59–1.91]), and availability in multiple languages (1.43 out of 5 [95% CI, 1.30–1.56]). Ratings using THESIS had fair interrater reliability (κ = 0.3–0.6) and excellent scale reliability (ɑ = 0.85). Correlation with traditional star ratings was low (r = 0.24), suggesting THESIS captures issues beyond general user acceptance. Preliminary testing of THESIS suggests apps that serve patients with chronic disease could perform much better, particularly in privacy/security and interoperability. THESIS warrants further testing and may guide software and policymakers to further improve app performance, so apps can more consistently improve patient outcomes.&quot;,&quot;publisher&quot;:&quot;Nature Research&quot;,&quot;issue&quot;:&quot;1&quot;,&quot;volume&quot;:&quot;3&quot;},&quot;isTemporary&quot;:false},{&quot;id&quot;:&quot;471b23cf-f05d-3e11-9a91-cbfb681af52d&quot;,&quot;itemData&quot;:{&quot;type&quot;:&quot;article-journal&quot;,&quot;id&quot;:&quot;471b23cf-f05d-3e11-9a91-cbfb681af52d&quot;,&quot;title&quot;:&quot;Mobile health applications for disease screening and treatment support in low-and middle-income countries: A narrative review&quot;,&quot;author&quot;:[{&quot;family&quot;:&quot;Osei&quot;,&quot;given&quot;:&quot;Ernest&quot;,&quot;parse-names&quot;:false,&quot;dropping-particle&quot;:&quot;&quot;,&quot;non-dropping-particle&quot;:&quot;&quot;},{&quot;family&quot;:&quot;Mashamba-Thompson&quot;,&quot;given&quot;:&quot;Tivani P.&quot;,&quot;parse-names&quot;:false,&quot;dropping-particle&quot;:&quot;&quot;,&quot;non-dropping-particle&quot;:&quot;&quot;}],&quot;container-title&quot;:&quot;Heliyon&quot;,&quot;container-title-short&quot;:&quot;Heliyon&quot;,&quot;accessed&quot;:{&quot;date-parts&quot;:[[2025,8,19]]},&quot;DOI&quot;:&quot;10.1016/J.HELIYON.2021.E06639&quot;,&quot;ISSN&quot;:&quot;2405-8440&quot;,&quot;URL&quot;:&quot;https://www.sciencedirect.com/science/article/pii/S2405844021007428&quot;,&quot;issued&quot;:{&quot;date-parts&quot;:[[2021,3,1]]},&quot;page&quot;:&quot;e06639&quot;,&quot;abstract&quot;:&quot;The advances in mobile technologies and applications are driving the transformation in health services delivery globally. Mobile phone penetration is increasing exponentially in low-and middle-income countries, hence using mobile phones for healthcare services could reach more people in resource-limited settings than the traditional forms of healthcare provision. The review presents recent literature on facilitators and barriers of implementing mHealth for disease screening and treatment support in low-and middle-income countries. We searched for relevant literature from the following electronic databases: MEDLINE; CINAHL with full text via EBSCOhost; Science Direct; PubMed; Google Scholar and Web of Science using the keywords for relevant studies. We searched for published studies from 2015 to August 2020 with no language limitations. A total of 721 articles identified, 125 articles met the inclusion criteria and were included in the qualitative synthesis. The review demonstrates relevant facilitators for the implementation of mHealth, which includes knowledge, attitudes, and perceptions of stakeholders on the use of mHealth and the performance of mHealth for disease diagnosis in low and-middle-income countries. Barriers and challenges hindering the implementation of mHealth applications were also identified. We proposed a framework for improving the implementation of mHealth for disease screening and treatment support in low-and middle-income countries.&quot;,&quot;publisher&quot;:&quot;Elsevier&quot;,&quot;issue&quot;:&quot;3&quot;,&quot;volume&quot;:&quot;7&quot;},&quot;isTemporary&quot;:false}]},{&quot;citationID&quot;:&quot;MENDELEY_CITATION_abe1ae3c-af0f-44ad-a5b4-2387a7f9dac5&quot;,&quot;properties&quot;:{&quot;noteIndex&quot;:0},&quot;isEdited&quot;:false,&quot;manualOverride&quot;:{&quot;isManuallyOverridden&quot;:false,&quot;citeprocText&quot;:&quot;(3,9,10)&quot;,&quot;manualOverrideText&quot;:&quot;&quot;},&quot;citationTag&quot;:&quot;MENDELEY_CITATION_v3_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&quot;,&quot;citationItems&quot;:[{&quot;id&quot;:&quot;03b40571-63ea-3487-8c31-ef6f09a7c144&quot;,&quot;itemData&quot;:{&quot;type&quot;:&quot;webpage&quot;,&quot;id&quot;:&quot;03b40571-63ea-3487-8c31-ef6f09a7c144&quot;,&quot;title&quot;:&quot;mHealth Data Interoperability | Open mHealth&quot;,&quot;accessed&quot;:{&quot;date-parts&quot;:[[2025,8,19]]},&quot;URL&quot;:&quot;https://www.openmhealth.org/&quot;,&quot;container-title-short&quot;:&quot;&quot;},&quot;isTemporary&quot;:false},{&quot;id&quot;:&quot;381d5b31-bfaa-3b8d-98ea-98b3384987d1&quot;,&quot;itemData&quot;:{&quot;type&quot;:&quot;webpage&quot;,&quot;id&quot;:&quot;381d5b31-bfaa-3b8d-98ea-98b3384987d1&quot;,&quot;title&quot;:&quot;Digital Health Application for Acute Malnutrition | Nutrition | World Vision International&quot;,&quot;accessed&quot;:{&quot;date-parts&quot;:[[2025,8,19]]},&quot;URL&quot;:&quot;https://www.wvi.org/nutrition/mhealth-CMAM-app&quot;,&quot;container-title-short&quot;:&quot;&quot;},&quot;isTemporary&quot;:false},{&quot;id&quot;:&quot;49cf1dca-4cc9-3c01-aebc-7f12da725b3a&quot;,&quot;itemData&quot;:{&quot;type&quot;:&quot;webpage&quot;,&quot;id&quot;:&quot;49cf1dca-4cc9-3c01-aebc-7f12da725b3a&quot;,&quot;title&quot;:&quot;UNICEF Digital Health and Information Systems 2024 Annual Report | UNICEF Digital Impact&quot;,&quot;accessed&quot;:{&quot;date-parts&quot;:[[2025,8,19]]},&quot;URL&quot;:&quot;https://www.unicef.org/digitalimpact/reports/unicef-digital-health-and-information-systems-2024-annual-report&quot;,&quot;container-title-short&quot;:&quot;&quot;},&quot;isTemporary&quot;:false}]},{&quot;citationID&quot;:&quot;MENDELEY_CITATION_11a6095d-448f-4b79-b18d-fb8ae42ed5d9&quot;,&quot;properties&quot;:{&quot;noteIndex&quot;:0},&quot;isEdited&quot;:false,&quot;manualOverride&quot;:{&quot;isManuallyOverridden&quot;:false,&quot;citeprocText&quot;:&quot;(11)&quot;,&quot;manualOverrideText&quot;:&quot;&quot;},&quot;citationTag&quot;:&quot;MENDELEY_CITATION_v3_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&quot;,&quot;citationItems&quot;:[{&quot;id&quot;:&quot;4818f4ee-afdf-33e6-9b87-2500bfa1b4f1&quot;,&quot;itemData&quot;:{&quot;type&quot;:&quot;article-journal&quot;,&quot;id&quot;:&quot;4818f4ee-afdf-33e6-9b87-2500bfa1b4f1&quot;,&quot;title&quot;:&quot;Photo-Enhanced Health Promotion Messages to Target Reduction in Dietary Sugar among Residents of Public Housing&quot;,&quot;author&quot;:[{&quot;family&quot;:&quot;Velez&quot;,&quot;given&quot;:&quot;Mabeline&quot;,&quot;parse-names&quot;:false,&quot;dropping-particle&quot;:&quot;&quot;,&quot;non-dropping-particle&quot;:&quot;&quot;},{&quot;family&quot;:&quot;Quintiliani&quot;,&quot;given&quot;:&quot;Lisa M.&quot;,&quot;parse-names&quot;:false,&quot;dropping-particle&quot;:&quot;&quot;,&quot;non-dropping-particle&quot;:&quot;&quot;},{&quot;family&quot;:&quot;Fuertes&quot;,&quot;given&quot;:&quot;Yinette&quot;,&quot;parse-names&quot;:false,&quot;dropping-particle&quot;:&quot;&quot;,&quot;non-dropping-particle&quot;:&quot;&quot;},{&quot;family&quot;:&quot;Román&quot;,&quot;given&quot;:&quot;Annelli&quot;,&quot;parse-names&quot;:false,&quot;dropping-particle&quot;:&quot;&quot;,&quot;non-dropping-particle&quot;:&quot;&quot;},{&quot;family&quot;:&quot;Heaton&quot;,&quot;given&quot;:&quot;Brenda&quot;,&quot;parse-names&quot;:false,&quot;dropping-particle&quot;:&quot;&quot;,&quot;non-dropping-particle&quot;:&quot;&quot;}],&quot;container-title&quot;:&quot;Nutrients&quot;,&quot;container-title-short&quot;:&quot;Nutrients&quot;,&quot;DOI&quot;:&quot;10.3390/nu15112601&quot;,&quot;ISSN&quot;:&quot;20726643&quot;,&quot;PMID&quot;:&quot;37299564&quot;,&quot;issued&quot;:{&quot;date-parts&quot;:[[2023,6,1]]},&quot;abstract&quot;:&quot;Interventions intended to reduce the consumption of dietary sugars among those population groups demonstrating disproportionately greater and more frequent consumption of sugar-sweetened beverages and foods (SSBF) would benefit from intervention strategies that are tailored to population-specific barriers and facilitators. The objective of this study was to develop and evaluate the acceptability of photo-enhanced and theory-based health promotion messages that target the reduction in SSBF among adult residents of public housing developments, a population known for their high rates of chronic disease. Using the message development tool as a framework, we developed a series of 15 SSBF reduction messages, using an iterative process with community member input. We then evaluated the acceptability of the messages and compared three delivery mechanisms: print, text, and social media. We recruited participants who were residents of urban public housing developments, and who spoke either English or Spanish. A majority of participants identified as being of Hispanic ethnicity (73%). The message acceptability scoring did not appear to differ according to the assigned delivery mechanism, despite some imbalances in participants’ characteristics across delivery mechanisms. The messages that targeted motivation were least likely to be accepted. In conclusion, our findings suggest that engaging members of the community at all phases of the development process was a feasible method to develop SSBF reduction messages with a high perceived acceptability.&quot;,&quot;publisher&quot;:&quot;MDPI&quot;,&quot;issue&quot;:&quot;11&quot;,&quot;volume&quot;:&quot;15&quot;},&quot;isTemporary&quot;:false}]},{&quot;citationID&quot;:&quot;MENDELEY_CITATION_8b21178c-fbf2-48ce-8372-c7a9e0401b31&quot;,&quot;properties&quot;:{&quot;noteIndex&quot;:0},&quot;isEdited&quot;:false,&quot;manualOverride&quot;:{&quot;isManuallyOverridden&quot;:false,&quot;citeprocText&quot;:&quot;(12)&quot;,&quot;manualOverrideText&quot;:&quot;&quot;},&quot;citationTag&quot;:&quot;MENDELEY_CITATION_v3_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&quot;,&quot;citationItems&quot;:[{&quot;id&quot;:&quot;374c822d-5e6a-3a52-8658-39a6185dbf08&quot;,&quot;itemData&quot;:{&quot;type&quot;:&quot;article-journal&quot;,&quot;id&quot;:&quot;374c822d-5e6a-3a52-8658-39a6185dbf08&quot;,&quot;title&quot;:&quot;Gut Symptoms during FODMAP Restriction and Symptom Response to Food Challenges during FODMAP Reintroduction: A Real-World Evaluation in 21,462 Participants Using a Mobile Application&quot;,&quot;author&quot;:[{&quot;family&quot;:&quot;Dimidi&quot;,&quot;given&quot;:&quot;Eirini&quot;,&quot;parse-names&quot;:false,&quot;dropping-particle&quot;:&quot;&quot;,&quot;non-dropping-particle&quot;:&quot;&quot;},{&quot;family&quot;:&quot;Belogianni&quot;,&quot;given&quot;:&quot;Katerina&quot;,&quot;parse-names&quot;:false,&quot;dropping-particle&quot;:&quot;&quot;,&quot;non-dropping-particle&quot;:&quot;&quot;},{&quot;family&quot;:&quot;Whelan&quot;,&quot;given&quot;:&quot;Kevin&quot;,&quot;parse-names&quot;:false,&quot;dropping-particle&quot;:&quot;&quot;,&quot;non-dropping-particle&quot;:&quot;&quot;},{&quot;family&quot;:&quot;Lomer&quot;,&quot;given&quot;:&quot;Miranda C.E.&quot;,&quot;parse-names&quot;:false,&quot;dropping-particle&quot;:&quot;&quot;,&quot;non-dropping-particle&quot;:&quot;&quot;}],&quot;container-title&quot;:&quot;Nutrients&quot;,&quot;container-title-short&quot;:&quot;Nutrients&quot;,&quot;DOI&quot;:&quot;10.3390/nu15122683&quot;,&quot;ISSN&quot;:&quot;20726643&quot;,&quot;PMID&quot;:&quot;37375587&quot;,&quot;issued&quot;:{&quot;date-parts&quot;:[[2023,6,1]]},&quot;abstract&quot;:&quot;Background: There is limited evidence regarding the use of low FODMAP diet apps. This study aimed to evaluate the effectiveness of an app intended to reduce symptoms in FODMAP restriction and symptoms and tolerance of high FODMAP food challenges during FODMAP reintroduction and personalisation. Methods: Data were collected from 21,462 users of a low FODMAP diet app. Self-reported gut symptoms during FODMAP restriction, reintroduction, and personalisation and dietary triggers were identified from symptom response data for FODMAP food challenges. Results: Compared with baseline, at the end of FODMAP restriction, participants (n = 20,553) reported significantly less overall symptoms (11,689 (57%) versus 9105 (44%)), abdominal pain (8196 (40%) versus 6822 (33%)), bloating (11,265 (55%) versus 9146 (44%)), flatulence (10,318 (50%) 8272 (40%)), and diarrhoea (6284 (31%) versus 4961 (24%)) and significantly more constipation (5448 (27%) versus 5923 (29%)) (p &lt; 0.001 for all). During FODMAP reintroduction, participants (n = 2053) completed 8760 food challenges; the five most frequent challenges and n/N (%) of dietary triggers identified were wheat bread 474/1146 (41%), onion 359/918 (39%), garlic 245/699 (35%), milk 274/687 (40%), and wheat pasta 222/548 (41%). The most frequently reported symptoms during food challenges were overall symptoms, abdominal pain, bloating, and flatulence. Conclusions: In a real-world setting, a low FODMAP diet app can help users improve gut symptoms and detect dietary triggers for long-term self-management.&quot;,&quot;publisher&quot;:&quot;Multidisciplinary Digital Publishing Institute (MDPI)&quot;,&quot;issue&quot;:&quot;12&quot;,&quot;volume&quot;:&quot;15&quot;},&quot;isTemporary&quot;:false}]},{&quot;citationID&quot;:&quot;MENDELEY_CITATION_3dea04ed-cafe-41b3-b936-2b8f60024db7&quot;,&quot;properties&quot;:{&quot;noteIndex&quot;:0},&quot;isEdited&quot;:false,&quot;manualOverride&quot;:{&quot;isManuallyOverridden&quot;:false,&quot;citeprocText&quot;:&quot;(13)&quot;,&quot;manualOverrideText&quot;:&quot;&quot;},&quot;citationTag&quot;:&quot;MENDELEY_CITATION_v3_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&quot;,&quot;citationItems&quot;:[{&quot;id&quot;:&quot;4d649e7b-88ec-3bb0-a7d8-91635eeb3833&quot;,&quot;itemData&quot;:{&quot;type&quot;:&quot;article-journal&quot;,&quot;id&quot;:&quot;4d649e7b-88ec-3bb0-a7d8-91635eeb3833&quot;,&quot;title&quot;:&quot;The Age of Artificial Intelligence: Use of Digital Technology in Clinical Nutrition&quot;,&quot;author&quot;:[{&quot;family&quot;:&quot;Limketkai&quot;,&quot;given&quot;:&quot;Berkeley N.&quot;,&quot;parse-names&quot;:false,&quot;dropping-particle&quot;:&quot;&quot;,&quot;non-dropping-particle&quot;:&quot;&quot;},{&quot;family&quot;:&quot;Mauldin&quot;,&quot;given&quot;:&quot;Kasuen&quot;,&quot;parse-names&quot;:false,&quot;dropping-particle&quot;:&quot;&quot;,&quot;non-dropping-particle&quot;:&quot;&quot;},{&quot;family&quot;:&quot;Manitius&quot;,&quot;given&quot;:&quot;Natalie&quot;,&quot;parse-names&quot;:false,&quot;dropping-particle&quot;:&quot;&quot;,&quot;non-dropping-particle&quot;:&quot;&quot;},{&quot;family&quot;:&quot;Jalilian&quot;,&quot;given&quot;:&quot;Laleh&quot;,&quot;parse-names&quot;:false,&quot;dropping-particle&quot;:&quot;&quot;,&quot;non-dropping-particle&quot;:&quot;&quot;},{&quot;family&quot;:&quot;Salonen&quot;,&quot;given&quot;:&quot;Bradley R.&quot;,&quot;parse-names&quot;:false,&quot;dropping-particle&quot;:&quot;&quot;,&quot;non-dropping-particle&quot;:&quot;&quot;}],&quot;container-title&quot;:&quot;Current Surgery Reports&quot;,&quot;container-title-short&quot;:&quot;Curr Surg Rep&quot;,&quot;accessed&quot;:{&quot;date-parts&quot;:[[2025,8,19]]},&quot;DOI&quot;:&quot;10.1007/S40137-021-00297-3&quot;,&quot;ISSN&quot;:&quot;21674817&quot;,&quot;PMID&quot;:&quot;34123579&quot;,&quot;URL&quot;:&quot;https://pmc.ncbi.nlm.nih.gov/articles/PMC8186363/&quot;,&quot;issued&quot;:{&quot;date-parts&quot;:[[2021,7,1]]},&quot;page&quot;:&quot;20&quot;,&quot;abstract&quot;:&quot;Purpose of review: Computing advances over the decades have catalyzed the pervasive integration of digital technology in the medical industry, now followed by similar applications for clinical nutrition. This review discusses the implementation of such technologies for nutrition, ranging from the use of mobile apps and wearable technologies to the development of decision support tools for parenteral nutrition and use of telehealth for remote assessment of nutrition. Recent findings: Mobile applications and wearable technologies have provided opportunities for real-time collection of granular nutrition-related data. Machine learning has allowed for more complex analyses of the increasing volume of data collected. The combination of these tools has also translated into practical clinical applications, such as decision support tools, risk prediction, and diet optimization. Summary: The state of digital technology for clinical nutrition is still young, although there is much promise for growth and disruption in the future.&quot;,&quot;publisher&quot;:&quot;Springer&quot;,&quot;issue&quot;:&quot;7&quot;,&quot;volume&quot;:&quot;9&quot;},&quot;isTemporary&quot;:false}]},{&quot;citationID&quot;:&quot;MENDELEY_CITATION_a5db4f66-6edc-4f1f-8cfe-9e8f5530ee2b&quot;,&quot;properties&quot;:{&quot;noteIndex&quot;:0},&quot;isEdited&quot;:false,&quot;manualOverride&quot;:{&quot;isManuallyOverridden&quot;:false,&quot;citeprocText&quot;:&quot;(14)&quot;,&quot;manualOverrideText&quot;:&quot;&quot;},&quot;citationTag&quot;:&quot;MENDELEY_CITATION_v3_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&quot;,&quot;citationItems&quot;:[{&quot;id&quot;:&quot;b1b25eef-8ef3-3d08-9cdf-9830ec14ae30&quot;,&quot;itemData&quot;:{&quot;type&quot;:&quot;article-journal&quot;,&quot;id&quot;:&quot;b1b25eef-8ef3-3d08-9cdf-9830ec14ae30&quot;,&quot;title&quot;:&quot;Assessing calibration and bias of a deployed machine learning malnutrition prediction model within a large healthcare system&quot;,&quot;author&quot;:[{&quot;family&quot;:&quot;Liou&quot;,&quot;given&quot;:&quot;Lathan&quot;,&quot;parse-names&quot;:false,&quot;dropping-particle&quot;:&quot;&quot;,&quot;non-dropping-particle&quot;:&quot;&quot;},{&quot;family&quot;:&quot;Scott&quot;,&quot;given&quot;:&quot;Erick&quot;,&quot;parse-names&quot;:false,&quot;dropping-particle&quot;:&quot;&quot;,&quot;non-dropping-particle&quot;:&quot;&quot;},{&quot;family&quot;:&quot;Parchure&quot;,&quot;given&quot;:&quot;Prathamesh&quot;,&quot;parse-names&quot;:false,&quot;dropping-particle&quot;:&quot;&quot;,&quot;non-dropping-particle&quot;:&quot;&quot;},{&quot;family&quot;:&quot;Ouyang&quot;,&quot;given&quot;:&quot;Yuxia&quot;,&quot;parse-names&quot;:false,&quot;dropping-particle&quot;:&quot;&quot;,&quot;non-dropping-particle&quot;:&quot;&quot;},{&quot;family&quot;:&quot;Egorova&quot;,&quot;given&quot;:&quot;Natalia&quot;,&quot;parse-names&quot;:false,&quot;dropping-particle&quot;:&quot;&quot;,&quot;non-dropping-particle&quot;:&quot;&quot;},{&quot;family&quot;:&quot;Freeman&quot;,&quot;given&quot;:&quot;Robert&quot;,&quot;parse-names&quot;:false,&quot;dropping-particle&quot;:&quot;&quot;,&quot;non-dropping-particle&quot;:&quot;&quot;},{&quot;family&quot;:&quot;Hofer&quot;,&quot;given&quot;:&quot;Ira S.&quot;,&quot;parse-names&quot;:false,&quot;dropping-particle&quot;:&quot;&quot;,&quot;non-dropping-particle&quot;:&quot;&quot;},{&quot;family&quot;:&quot;Nadkarni&quot;,&quot;given&quot;:&quot;Girish N.&quot;,&quot;parse-names&quot;:false,&quot;dropping-particle&quot;:&quot;&quot;,&quot;non-dropping-particle&quot;:&quot;&quot;},{&quot;family&quot;:&quot;Timsina&quot;,&quot;given&quot;:&quot;Prem&quot;,&quot;parse-names&quot;:false,&quot;dropping-particle&quot;:&quot;&quot;,&quot;non-dropping-particle&quot;:&quot;&quot;},{&quot;family&quot;:&quot;Kia&quot;,&quot;given&quot;:&quot;Arash&quot;,&quot;parse-names&quot;:false,&quot;dropping-particle&quot;:&quot;&quot;,&quot;non-dropping-particle&quot;:&quot;&quot;},{&quot;family&quot;:&quot;Levin&quot;,&quot;given&quot;:&quot;Matthew A.&quot;,&quot;parse-names&quot;:false,&quot;dropping-particle&quot;:&quot;&quot;,&quot;non-dropping-particle&quot;:&quot;&quot;}],&quot;container-title&quot;:&quot;npj Digital Medicine&quot;,&quot;container-title-short&quot;:&quot;NPJ Digit Med&quot;,&quot;accessed&quot;:{&quot;date-parts&quot;:[[2025,8,19]]},&quot;DOI&quot;:&quot;10.1038/S41746-024-01141-5;SUBJMETA=1702,174,295,308,692,699;KWRD=EPIDEMIOLOGY,MALNUTRITION&quot;,&quot;ISSN&quot;:&quot;23986352&quot;,&quot;URL&quot;:&quot;https://www.nature.com/articles/s41746-024-01141-5&quot;,&quot;issued&quot;:{&quot;date-parts&quot;:[[2024,12,1]]},&quot;page&quot;:&quot;1-7&quot;,&quot;abstract&quot;:&quot;Malnutrition is a frequently underdiagnosed condition leading to increased morbidity, mortality, and healthcare costs. The Mount Sinai Health System (MSHS) deployed a machine learning model (MUST-Plus) to detect malnutrition upon hospital admission. However, in diverse patient groups, a poorly calibrated model may lead to misdiagnosis, exacerbating health care disparities. We explored the model’s calibration across different variables and methods to improve calibration. Data from adult patients admitted to five MSHS hospitals from January 1, 2021 - December 31, 2022, were analyzed. We compared MUST-Plus prediction to the registered dietitian’s formal assessment. Hierarchical calibration was assessed and compared between the recalibration sample (N = 49,562) of patients admitted between January 1, 2021 - December 31, 2022, and the hold-out sample (N = 17,278) of patients admitted between January 1, 2023 - September 30, 2023. Statistical differences in calibration metrics were tested using bootstrapping with replacement. Before recalibration, the overall model calibration intercept was −1.17 (95% CI: −1.20, −1.14), slope was 1.37 (95% CI: 1.34, 1.40), and Brier score was 0.26 (95% CI: 0.25, 0.26). Both weak and moderate measures of calibration were significantly different between White and Black patients and between male and female patients. Logistic recalibration significantly improved calibration of the model across race and gender in the hold-out sample. The original MUST-Plus model showed significant differences in calibration between White vs. Black patients. It also overestimated malnutrition in females compared to males. Logistic recalibration effectively reduced miscalibration across all patient subgroups. Continual monitoring and timely recalibration can improve model accuracy.&quot;,&quot;publisher&quot;:&quot;Nature Research&quot;,&quot;issue&quot;:&quot;1&quot;,&quot;volume&quot;:&quot;7&quot;},&quot;isTemporary&quot;:false}]},{&quot;citationID&quot;:&quot;MENDELEY_CITATION_9eee4d9f-8021-402e-94a3-c9f04684ed54&quot;,&quot;properties&quot;:{&quot;noteIndex&quot;:0},&quot;isEdited&quot;:false,&quot;manualOverride&quot;:{&quot;isManuallyOverridden&quot;:false,&quot;citeprocText&quot;:&quot;(12,14,15)&quot;,&quot;manualOverrideText&quot;:&quot;&quot;},&quot;citationTag&quot;:&quot;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&quot;,&quot;citationItems&quot;:[{&quot;id&quot;:&quot;374c822d-5e6a-3a52-8658-39a6185dbf08&quot;,&quot;itemData&quot;:{&quot;type&quot;:&quot;article-journal&quot;,&quot;id&quot;:&quot;374c822d-5e6a-3a52-8658-39a6185dbf08&quot;,&quot;title&quot;:&quot;Gut Symptoms during FODMAP Restriction and Symptom Response to Food Challenges during FODMAP Reintroduction: A Real-World Evaluation in 21,462 Participants Using a Mobile Application&quot;,&quot;author&quot;:[{&quot;family&quot;:&quot;Dimidi&quot;,&quot;given&quot;:&quot;Eirini&quot;,&quot;parse-names&quot;:false,&quot;dropping-particle&quot;:&quot;&quot;,&quot;non-dropping-particle&quot;:&quot;&quot;},{&quot;family&quot;:&quot;Belogianni&quot;,&quot;given&quot;:&quot;Katerina&quot;,&quot;parse-names&quot;:false,&quot;dropping-particle&quot;:&quot;&quot;,&quot;non-dropping-particle&quot;:&quot;&quot;},{&quot;family&quot;:&quot;Whelan&quot;,&quot;given&quot;:&quot;Kevin&quot;,&quot;parse-names&quot;:false,&quot;dropping-particle&quot;:&quot;&quot;,&quot;non-dropping-particle&quot;:&quot;&quot;},{&quot;family&quot;:&quot;Lomer&quot;,&quot;given&quot;:&quot;Miranda C.E.&quot;,&quot;parse-names&quot;:false,&quot;dropping-particle&quot;:&quot;&quot;,&quot;non-dropping-particle&quot;:&quot;&quot;}],&quot;container-title&quot;:&quot;Nutrients&quot;,&quot;container-title-short&quot;:&quot;Nutrients&quot;,&quot;DOI&quot;:&quot;10.3390/nu15122683&quot;,&quot;ISSN&quot;:&quot;20726643&quot;,&quot;PMID&quot;:&quot;37375587&quot;,&quot;issued&quot;:{&quot;date-parts&quot;:[[2023,6,1]]},&quot;abstract&quot;:&quot;Background: There is limited evidence regarding the use of low FODMAP diet apps. This study aimed to evaluate the effectiveness of an app intended to reduce symptoms in FODMAP restriction and symptoms and tolerance of high FODMAP food challenges during FODMAP reintroduction and personalisation. Methods: Data were collected from 21,462 users of a low FODMAP diet app. Self-reported gut symptoms during FODMAP restriction, reintroduction, and personalisation and dietary triggers were identified from symptom response data for FODMAP food challenges. Results: Compared with baseline, at the end of FODMAP restriction, participants (n = 20,553) reported significantly less overall symptoms (11,689 (57%) versus 9105 (44%)), abdominal pain (8196 (40%) versus 6822 (33%)), bloating (11,265 (55%) versus 9146 (44%)), flatulence (10,318 (50%) 8272 (40%)), and diarrhoea (6284 (31%) versus 4961 (24%)) and significantly more constipation (5448 (27%) versus 5923 (29%)) (p &lt; 0.001 for all). During FODMAP reintroduction, participants (n = 2053) completed 8760 food challenges; the five most frequent challenges and n/N (%) of dietary triggers identified were wheat bread 474/1146 (41%), onion 359/918 (39%), garlic 245/699 (35%), milk 274/687 (40%), and wheat pasta 222/548 (41%). The most frequently reported symptoms during food challenges were overall symptoms, abdominal pain, bloating, and flatulence. Conclusions: In a real-world setting, a low FODMAP diet app can help users improve gut symptoms and detect dietary triggers for long-term self-management.&quot;,&quot;publisher&quot;:&quot;Multidisciplinary Digital Publishing Institute (MDPI)&quot;,&quot;issue&quot;:&quot;12&quot;,&quot;volume&quot;:&quot;15&quot;},&quot;isTemporary&quot;:false},{&quot;id&quot;:&quot;ecc5cb5c-f70b-3d54-a1ec-4c99e43e0a9f&quot;,&quot;itemData&quot;:{&quot;type&quot;:&quot;article-journal&quot;,&quot;id&quot;:&quot;ecc5cb5c-f70b-3d54-a1ec-4c99e43e0a9f&quot;,&quot;title&quot;:&quot;Implementing a Machine Learning Screening Tool for Malnutrition: Insights From Qualitative Research Applicable to Other Machine Learning–Based Clinical Decision Support Systems&quot;,&quot;author&quot;:[{&quot;family&quot;:&quot;Besculides&quot;,&quot;given&quot;:&quot;Melanie&quot;,&quot;parse-names&quot;:false,&quot;dropping-particle&quot;:&quot;&quot;,&quot;non-dropping-particle&quot;:&quot;&quot;},{&quot;family&quot;:&quot;Mazumdar&quot;,&quot;given&quot;:&quot;Madhu&quot;,&quot;parse-names&quot;:false,&quot;dropping-particle&quot;:&quot;&quot;,&quot;non-dropping-particle&quot;:&quot;&quot;},{&quot;family&quot;:&quot;Phlegar&quot;,&quot;given&quot;:&quot;Sydney&quot;,&quot;parse-names&quot;:false,&quot;dropping-particle&quot;:&quot;&quot;,&quot;non-dropping-particle&quot;:&quot;&quot;},{&quot;family&quot;:&quot;Freeman&quot;,&quot;given&quot;:&quot;Robert&quot;,&quot;parse-names&quot;:false,&quot;dropping-particle&quot;:&quot;&quot;,&quot;non-dropping-particle&quot;:&quot;&quot;},{&quot;family&quot;:&quot;Wilson&quot;,&quot;given&quot;:&quot;Sara&quot;,&quot;parse-names&quot;:false,&quot;dropping-particle&quot;:&quot;&quot;,&quot;non-dropping-particle&quot;:&quot;&quot;},{&quot;family&quot;:&quot;Joshi&quot;,&quot;given&quot;:&quot;Himanshu&quot;,&quot;parse-names&quot;:false,&quot;dropping-particle&quot;:&quot;&quot;,&quot;non-dropping-particle&quot;:&quot;&quot;},{&quot;family&quot;:&quot;Kia&quot;,&quot;given&quot;:&quot;Arash&quot;,&quot;parse-names&quot;:false,&quot;dropping-particle&quot;:&quot;&quot;,&quot;non-dropping-particle&quot;:&quot;&quot;},{&quot;family&quot;:&quot;Gorbenko&quot;,&quot;given&quot;:&quot;Ksenia&quot;,&quot;parse-names&quot;:false,&quot;dropping-particle&quot;:&quot;&quot;,&quot;non-dropping-particle&quot;:&quot;&quot;}],&quot;container-title&quot;:&quot;JMIR Formative Research&quot;,&quot;container-title-short&quot;:&quot;JMIR Form Res&quot;,&quot;accessed&quot;:{&quot;date-parts&quot;:[[2025,8,19]]},&quot;DOI&quot;:&quot;10.2196/42262&quot;,&quot;ISSN&quot;:&quot;2561326X&quot;,&quot;PMID&quot;:&quot;37440303&quot;,&quot;URL&quot;:&quot;https://pmc.ncbi.nlm.nih.gov/articles/PMC10375393/&quot;,&quot;issued&quot;:{&quot;date-parts&quot;:[[2023]]},&quot;page&quot;:&quot;e42262&quot;,&quot;abstract&quot;:&quot;Background: Machine learning (ML)-based clinical decision support systems (CDSS) are popular in clinical practice settings but are often criticized for being limited in usability, interpretability, and effectiveness. Evaluating the implementation of ML-based CDSS is critical to ensure CDSS is acceptable and useful to clinicians and helps them deliver high-quality health care. Malnutrition is a common and underdiagnosed condition among hospital patients, which can have serious adverse impacts. Early identification and treatment of malnutrition are important. Objective: This study aims to evaluate the implementation of an ML tool, Malnutrition Universal Screening Tool (MUST)-Plus, that predicts hospital patients at high risk for malnutrition and identify best implementation practices applicable to this and other ML-based CDSS. Methods: We conducted a qualitative postimplementation evaluation using in-depth interviews with registered dietitians (RDs) who use MUST-Plus output in their everyday work. After coding the data, we mapped emergent themes onto select domains of the nonadoption, abandonment, scale-up, spread, and sustainability (NASSS) framework. Results: We interviewed 17 of the 24 RDs approached (71%), representing 37% of those who use MUST-Plus output. Several themes emerged: (1) enhancements to the tool were made to improve accuracy and usability; (2) MUST-Plus helped identify patients that would not otherwise be seen; perceived usefulness was highest in the original site; (3) perceived accuracy varied by respondent and site; (4) RDs valued autonomy in prioritizing patients; (5) depth of tool understanding varied by hospital and level; (6) MUST-Plus was integrated into workflows and electronic health records; and (7) RDs expressed a desire to eventually have 1 automated screener. Conclusions: Our findings suggest that continuous involvement of stakeholders at new sites given staff turnover is vital to ensure buy-in. Qualitative research can help identify the potential bias of ML tools and should be widely used to ensure health equity. Ongoing collaboration among CDSS developers, data scientists, and clinical providers may help refine CDSS for optimal use and improve the acceptability of CDSS in the clinical context.&quot;,&quot;publisher&quot;:&quot;JMIR Publications Inc.&quot;,&quot;volume&quot;:&quot;7&quot;},&quot;isTemporary&quot;:false},{&quot;id&quot;:&quot;b1b25eef-8ef3-3d08-9cdf-9830ec14ae30&quot;,&quot;itemData&quot;:{&quot;type&quot;:&quot;article-journal&quot;,&quot;id&quot;:&quot;b1b25eef-8ef3-3d08-9cdf-9830ec14ae30&quot;,&quot;title&quot;:&quot;Assessing calibration and bias of a deployed machine learning malnutrition prediction model within a large healthcare system&quot;,&quot;author&quot;:[{&quot;family&quot;:&quot;Liou&quot;,&quot;given&quot;:&quot;Lathan&quot;,&quot;parse-names&quot;:false,&quot;dropping-particle&quot;:&quot;&quot;,&quot;non-dropping-particle&quot;:&quot;&quot;},{&quot;family&quot;:&quot;Scott&quot;,&quot;given&quot;:&quot;Erick&quot;,&quot;parse-names&quot;:false,&quot;dropping-particle&quot;:&quot;&quot;,&quot;non-dropping-particle&quot;:&quot;&quot;},{&quot;family&quot;:&quot;Parchure&quot;,&quot;given&quot;:&quot;Prathamesh&quot;,&quot;parse-names&quot;:false,&quot;dropping-particle&quot;:&quot;&quot;,&quot;non-dropping-particle&quot;:&quot;&quot;},{&quot;family&quot;:&quot;Ouyang&quot;,&quot;given&quot;:&quot;Yuxia&quot;,&quot;parse-names&quot;:false,&quot;dropping-particle&quot;:&quot;&quot;,&quot;non-dropping-particle&quot;:&quot;&quot;},{&quot;family&quot;:&quot;Egorova&quot;,&quot;given&quot;:&quot;Natalia&quot;,&quot;parse-names&quot;:false,&quot;dropping-particle&quot;:&quot;&quot;,&quot;non-dropping-particle&quot;:&quot;&quot;},{&quot;family&quot;:&quot;Freeman&quot;,&quot;given&quot;:&quot;Robert&quot;,&quot;parse-names&quot;:false,&quot;dropping-particle&quot;:&quot;&quot;,&quot;non-dropping-particle&quot;:&quot;&quot;},{&quot;family&quot;:&quot;Hofer&quot;,&quot;given&quot;:&quot;Ira S.&quot;,&quot;parse-names&quot;:false,&quot;dropping-particle&quot;:&quot;&quot;,&quot;non-dropping-particle&quot;:&quot;&quot;},{&quot;family&quot;:&quot;Nadkarni&quot;,&quot;given&quot;:&quot;Girish N.&quot;,&quot;parse-names&quot;:false,&quot;dropping-particle&quot;:&quot;&quot;,&quot;non-dropping-particle&quot;:&quot;&quot;},{&quot;family&quot;:&quot;Timsina&quot;,&quot;given&quot;:&quot;Prem&quot;,&quot;parse-names&quot;:false,&quot;dropping-particle&quot;:&quot;&quot;,&quot;non-dropping-particle&quot;:&quot;&quot;},{&quot;family&quot;:&quot;Kia&quot;,&quot;given&quot;:&quot;Arash&quot;,&quot;parse-names&quot;:false,&quot;dropping-particle&quot;:&quot;&quot;,&quot;non-dropping-particle&quot;:&quot;&quot;},{&quot;family&quot;:&quot;Levin&quot;,&quot;given&quot;:&quot;Matthew A.&quot;,&quot;parse-names&quot;:false,&quot;dropping-particle&quot;:&quot;&quot;,&quot;non-dropping-particle&quot;:&quot;&quot;}],&quot;container-title&quot;:&quot;npj Digital Medicine&quot;,&quot;container-title-short&quot;:&quot;NPJ Digit Med&quot;,&quot;accessed&quot;:{&quot;date-parts&quot;:[[2025,8,19]]},&quot;DOI&quot;:&quot;10.1038/S41746-024-01141-5;SUBJMETA=1702,174,295,308,692,699;KWRD=EPIDEMIOLOGY,MALNUTRITION&quot;,&quot;ISSN&quot;:&quot;23986352&quot;,&quot;URL&quot;:&quot;https://www.nature.com/articles/s41746-024-01141-5&quot;,&quot;issued&quot;:{&quot;date-parts&quot;:[[2024,12,1]]},&quot;page&quot;:&quot;1-7&quot;,&quot;abstract&quot;:&quot;Malnutrition is a frequently underdiagnosed condition leading to increased morbidity, mortality, and healthcare costs. The Mount Sinai Health System (MSHS) deployed a machine learning model (MUST-Plus) to detect malnutrition upon hospital admission. However, in diverse patient groups, a poorly calibrated model may lead to misdiagnosis, exacerbating health care disparities. We explored the model’s calibration across different variables and methods to improve calibration. Data from adult patients admitted to five MSHS hospitals from January 1, 2021 - December 31, 2022, were analyzed. We compared MUST-Plus prediction to the registered dietitian’s formal assessment. Hierarchical calibration was assessed and compared between the recalibration sample (N = 49,562) of patients admitted between January 1, 2021 - December 31, 2022, and the hold-out sample (N = 17,278) of patients admitted between January 1, 2023 - September 30, 2023. Statistical differences in calibration metrics were tested using bootstrapping with replacement. Before recalibration, the overall model calibration intercept was −1.17 (95% CI: −1.20, −1.14), slope was 1.37 (95% CI: 1.34, 1.40), and Brier score was 0.26 (95% CI: 0.25, 0.26). Both weak and moderate measures of calibration were significantly different between White and Black patients and between male and female patients. Logistic recalibration significantly improved calibration of the model across race and gender in the hold-out sample. The original MUST-Plus model showed significant differences in calibration between White vs. Black patients. It also overestimated malnutrition in females compared to males. Logistic recalibration effectively reduced miscalibration across all patient subgroups. Continual monitoring and timely recalibration can improve model accuracy.&quot;,&quot;publisher&quot;:&quot;Nature Research&quot;,&quot;issue&quot;:&quot;1&quot;,&quot;volume&quot;:&quot;7&quot;},&quot;isTemporary&quot;:false}]},{&quot;citationID&quot;:&quot;MENDELEY_CITATION_fd45bb27-9421-416d-b3b7-2beec1861114&quot;,&quot;properties&quot;:{&quot;noteIndex&quot;:0},&quot;isEdited&quot;:false,&quot;manualOverride&quot;:{&quot;isManuallyOverridden&quot;:false,&quot;citeprocText&quot;:&quot;(16,17)&quot;,&quot;manualOverrideText&quot;:&quot;&quot;},&quot;citationTag&quot;:&quot;MENDELEY_CITATION_v3_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&quot;,&quot;citationItems&quot;:[{&quot;id&quot;:&quot;4d05f5b1-7d3b-3d5b-88a3-d2d66417a516&quot;,&quot;itemData&quot;:{&quot;type&quot;:&quot;article-journal&quot;,&quot;id&quot;:&quot;4d05f5b1-7d3b-3d5b-88a3-d2d66417a516&quot;,&quot;title&quot;:&quot;Malnutrition Screening and Assessment&quot;,&quot;author&quot;:[{&quot;family&quot;:&quot;Serón-Arbeloa&quot;,&quot;given&quot;:&quot;Carlos&quot;,&quot;parse-names&quot;:false,&quot;dropping-particle&quot;:&quot;&quot;,&quot;non-dropping-particle&quot;:&quot;&quot;},{&quot;family&quot;:&quot;Labarta-Monzón&quot;,&quot;given&quot;:&quot;Lorenzo&quot;,&quot;parse-names&quot;:false,&quot;dropping-particle&quot;:&quot;&quot;,&quot;non-dropping-particle&quot;:&quot;&quot;},{&quot;family&quot;:&quot;Puzo-Foncillas&quot;,&quot;given&quot;:&quot;José&quot;,&quot;parse-names&quot;:false,&quot;dropping-particle&quot;:&quot;&quot;,&quot;non-dropping-particle&quot;:&quot;&quot;},{&quot;family&quot;:&quot;Mallor-Bonet&quot;,&quot;given&quot;:&quot;Tomas&quot;,&quot;parse-names&quot;:false,&quot;dropping-particle&quot;:&quot;&quot;,&quot;non-dropping-particle&quot;:&quot;&quot;},{&quot;family&quot;:&quot;Lafita-López&quot;,&quot;given&quot;:&quot;Alberto&quot;,&quot;parse-names&quot;:false,&quot;dropping-particle&quot;:&quot;&quot;,&quot;non-dropping-particle&quot;:&quot;&quot;},{&quot;family&quot;:&quot;Bueno-Vidales&quot;,&quot;given&quot;:&quot;Néstor&quot;,&quot;parse-names&quot;:false,&quot;dropping-particle&quot;:&quot;&quot;,&quot;non-dropping-particle&quot;:&quot;&quot;},{&quot;family&quot;:&quot;Montoro-Huguet&quot;,&quot;given&quot;:&quot;Miguel&quot;,&quot;parse-names&quot;:false,&quot;dropping-particle&quot;:&quot;&quot;,&quot;non-dropping-particle&quot;:&quot;&quot;}],&quot;container-title&quot;:&quot;Nutrients&quot;,&quot;container-title-short&quot;:&quot;Nutrients&quot;,&quot;accessed&quot;:{&quot;date-parts&quot;:[[2025,8,19]]},&quot;DOI&quot;:&quot;10.3390/NU14122392&quot;,&quot;ISSN&quot;:&quot;20726643&quot;,&quot;PMID&quot;:&quot;35745121&quot;,&quot;URL&quot;:&quot;https://pmc.ncbi.nlm.nih.gov/articles/PMC9228435/&quot;,&quot;issued&quot;:{&quot;date-parts&quot;:[[2022,6,1]]},&quot;page&quot;:&quot;2392&quot;,&quot;abstract&quot;:&quot;Malnutrition is a serious problem with a negative impact on the quality of life and the evolution of patients, contributing to an increase in morbidity, length of hospital stay, mortality, and health spending. Early identification is fundamental to implement the necessary therapeutic actions, involving adequate nutritional support to prevent or reverse malnutrition. This review presents two complementary methods of fighting malnutrition: Nutritional screening and nutritional assessment. Nutritional risk screening is conducted using simple, quick-to-perform tools, and is the first line of action in detecting at-risk patients. It should be implemented systematically and periodically on admission to hospital or residential care, as well as on an outpatient basis for patients with chronic conditions. Once patients with a nutritional risk are detected, they should undergo a more detailed nutritional assessment to identify and quantify the type and degree of malnutrition. This should include health history and clinical examination, dietary history, anthropometric measurements, evaluation of the degree of aggression determined by the disease, functional assessment, and, whenever possible, some method of measuring body composition.&quot;,&quot;publisher&quot;:&quot;MDPI&quot;,&quot;issue&quot;:&quot;12&quot;,&quot;volume&quot;:&quot;14&quot;},&quot;isTemporary&quot;:false},{&quot;id&quot;:&quot;377b3195-5d40-3a1a-b60c-f55f34fc7022&quot;,&quot;itemData&quot;:{&quot;type&quot;:&quot;article-journal&quot;,&quot;id&quot;:&quot;377b3195-5d40-3a1a-b60c-f55f34fc7022&quot;,&quot;title&quot;:&quot;Explainable AI for malnutrition risk prediction from m-Health and clinical data&quot;,&quot;author&quot;:[{&quot;family&quot;:&quot;Martino&quot;,&quot;given&quot;:&quot;Flavio&quot;,&quot;parse-names&quot;:false,&quot;dropping-particle&quot;:&quot;&quot;,&quot;non-dropping-particle&quot;:&quot;Di&quot;},{&quot;family&quot;:&quot;Delmastro&quot;,&quot;given&quot;:&quot;Franca&quot;,&quot;parse-names&quot;:false,&quot;dropping-particle&quot;:&quot;&quot;,&quot;non-dropping-particle&quot;:&quot;&quot;},{&quot;family&quot;:&quot;Dolciotti&quot;,&quot;given&quot;:&quot;Cristina&quot;,&quot;parse-names&quot;:false,&quot;dropping-particle&quot;:&quot;&quot;,&quot;non-dropping-particle&quot;:&quot;&quot;}],&quot;container-title&quot;:&quot;Smart Health&quot;,&quot;accessed&quot;:{&quot;date-parts&quot;:[[2025,8,19]]},&quot;DOI&quot;:&quot;10.1016/J.SMHL.2023.100429&quot;,&quot;ISSN&quot;:&quot;2352-6483&quot;,&quot;URL&quot;:&quot;https://www.sciencedirect.com/science/article/pii/S2352648323000570&quot;,&quot;issued&quot;:{&quot;date-parts&quot;:[[2023,12,1]]},&quot;page&quot;:&quot;100429&quot;,&quot;abstract&quot;:&quot;Malnutrition is a serious and prevalent health problem in the older population, and especially in hospitalised or institutionalised subjects. Accurate and early risk detection is essential for malnutrition management and prevention. M-health services empowered with Artificial Intelligence (AI) may lead to important improvements in terms of a more automatic, objective, and continuous monitoring and assessment. Moreover, the latest Explainable AI (XAI) methodologies may make AI decisions interpretable and trustworthy for end users. This paper presents a novel AI framework for early and explainable malnutrition risk detection based on heterogeneous m-health data. We performed an extensive model evaluation including both subject-independent and personalised predictions, and the obtained results indicate Random Forest (RF) and Gradient Boosting as the best performing classifiers, especially when incorporating body composition assessment data. We also investigated several benchmark XAI methods to extract global model explanations. Model-specific explanation consistency assessment indicates that each selected model privileges similar subsets of the most relevant predictors, with the highest agreement shown between SHapley Additive ExPlanations (SHAP) and feature permutation method. Furthermore, we performed a preliminary clinical validation to verify that the learned feature-output trends are compliant with the current evidence-based assessment.&quot;,&quot;publisher&quot;:&quot;Elsevier&quot;,&quot;volume&quot;:&quot;30&quot;,&quot;container-title-short&quot;:&quot;&quot;},&quot;isTemporary&quot;:false}]},{&quot;citationID&quot;:&quot;MENDELEY_CITATION_63dfdae8-8638-45ed-89db-19ca037c78d1&quot;,&quot;properties&quot;:{&quot;noteIndex&quot;:0},&quot;isEdited&quot;:false,&quot;manualOverride&quot;:{&quot;isManuallyOverridden&quot;:false,&quot;citeprocText&quot;:&quot;(15)&quot;,&quot;manualOverrideText&quot;:&quot;&quot;},&quot;citationTag&quot;:&quot;MENDELEY_CITATION_v3_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&quot;,&quot;citationItems&quot;:[{&quot;id&quot;:&quot;ecc5cb5c-f70b-3d54-a1ec-4c99e43e0a9f&quot;,&quot;itemData&quot;:{&quot;type&quot;:&quot;article-journal&quot;,&quot;id&quot;:&quot;ecc5cb5c-f70b-3d54-a1ec-4c99e43e0a9f&quot;,&quot;title&quot;:&quot;Implementing a Machine Learning Screening Tool for Malnutrition: Insights From Qualitative Research Applicable to Other Machine Learning–Based Clinical Decision Support Systems&quot;,&quot;author&quot;:[{&quot;family&quot;:&quot;Besculides&quot;,&quot;given&quot;:&quot;Melanie&quot;,&quot;parse-names&quot;:false,&quot;dropping-particle&quot;:&quot;&quot;,&quot;non-dropping-particle&quot;:&quot;&quot;},{&quot;family&quot;:&quot;Mazumdar&quot;,&quot;given&quot;:&quot;Madhu&quot;,&quot;parse-names&quot;:false,&quot;dropping-particle&quot;:&quot;&quot;,&quot;non-dropping-particle&quot;:&quot;&quot;},{&quot;family&quot;:&quot;Phlegar&quot;,&quot;given&quot;:&quot;Sydney&quot;,&quot;parse-names&quot;:false,&quot;dropping-particle&quot;:&quot;&quot;,&quot;non-dropping-particle&quot;:&quot;&quot;},{&quot;family&quot;:&quot;Freeman&quot;,&quot;given&quot;:&quot;Robert&quot;,&quot;parse-names&quot;:false,&quot;dropping-particle&quot;:&quot;&quot;,&quot;non-dropping-particle&quot;:&quot;&quot;},{&quot;family&quot;:&quot;Wilson&quot;,&quot;given&quot;:&quot;Sara&quot;,&quot;parse-names&quot;:false,&quot;dropping-particle&quot;:&quot;&quot;,&quot;non-dropping-particle&quot;:&quot;&quot;},{&quot;family&quot;:&quot;Joshi&quot;,&quot;given&quot;:&quot;Himanshu&quot;,&quot;parse-names&quot;:false,&quot;dropping-particle&quot;:&quot;&quot;,&quot;non-dropping-particle&quot;:&quot;&quot;},{&quot;family&quot;:&quot;Kia&quot;,&quot;given&quot;:&quot;Arash&quot;,&quot;parse-names&quot;:false,&quot;dropping-particle&quot;:&quot;&quot;,&quot;non-dropping-particle&quot;:&quot;&quot;},{&quot;family&quot;:&quot;Gorbenko&quot;,&quot;given&quot;:&quot;Ksenia&quot;,&quot;parse-names&quot;:false,&quot;dropping-particle&quot;:&quot;&quot;,&quot;non-dropping-particle&quot;:&quot;&quot;}],&quot;container-title&quot;:&quot;JMIR Formative Research&quot;,&quot;container-title-short&quot;:&quot;JMIR Form Res&quot;,&quot;accessed&quot;:{&quot;date-parts&quot;:[[2025,8,19]]},&quot;DOI&quot;:&quot;10.2196/42262&quot;,&quot;ISSN&quot;:&quot;2561326X&quot;,&quot;PMID&quot;:&quot;37440303&quot;,&quot;URL&quot;:&quot;https://pmc.ncbi.nlm.nih.gov/articles/PMC10375393/&quot;,&quot;issued&quot;:{&quot;date-parts&quot;:[[2023]]},&quot;page&quot;:&quot;e42262&quot;,&quot;abstract&quot;:&quot;Background: Machine learning (ML)-based clinical decision support systems (CDSS) are popular in clinical practice settings but are often criticized for being limited in usability, interpretability, and effectiveness. Evaluating the implementation of ML-based CDSS is critical to ensure CDSS is acceptable and useful to clinicians and helps them deliver high-quality health care. Malnutrition is a common and underdiagnosed condition among hospital patients, which can have serious adverse impacts. Early identification and treatment of malnutrition are important. Objective: This study aims to evaluate the implementation of an ML tool, Malnutrition Universal Screening Tool (MUST)-Plus, that predicts hospital patients at high risk for malnutrition and identify best implementation practices applicable to this and other ML-based CDSS. Methods: We conducted a qualitative postimplementation evaluation using in-depth interviews with registered dietitians (RDs) who use MUST-Plus output in their everyday work. After coding the data, we mapped emergent themes onto select domains of the nonadoption, abandonment, scale-up, spread, and sustainability (NASSS) framework. Results: We interviewed 17 of the 24 RDs approached (71%), representing 37% of those who use MUST-Plus output. Several themes emerged: (1) enhancements to the tool were made to improve accuracy and usability; (2) MUST-Plus helped identify patients that would not otherwise be seen; perceived usefulness was highest in the original site; (3) perceived accuracy varied by respondent and site; (4) RDs valued autonomy in prioritizing patients; (5) depth of tool understanding varied by hospital and level; (6) MUST-Plus was integrated into workflows and electronic health records; and (7) RDs expressed a desire to eventually have 1 automated screener. Conclusions: Our findings suggest that continuous involvement of stakeholders at new sites given staff turnover is vital to ensure buy-in. Qualitative research can help identify the potential bias of ML tools and should be widely used to ensure health equity. Ongoing collaboration among CDSS developers, data scientists, and clinical providers may help refine CDSS for optimal use and improve the acceptability of CDSS in the clinical context.&quot;,&quot;publisher&quot;:&quot;JMIR Publications Inc.&quot;,&quot;volume&quot;:&quot;7&quot;},&quot;isTemporary&quot;:false}]},{&quot;citationID&quot;:&quot;MENDELEY_CITATION_d8847402-c8be-41c0-87cd-e84b9a485bef&quot;,&quot;properties&quot;:{&quot;noteIndex&quot;:0},&quot;isEdited&quot;:false,&quot;manualOverride&quot;:{&quot;isManuallyOverridden&quot;:false,&quot;citeprocText&quot;:&quot;(7,8,18,19)&quot;,&quot;manualOverrideText&quot;:&quot;&quot;},&quot;citationTag&quot;:&quot;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XX0=&quot;,&quot;citationItems&quot;:[{&quot;id&quot;:&quot;8ffc4a78-d159-3982-8655-64c31dbb39d8&quot;,&quot;itemData&quot;:{&quot;type&quot;:&quot;article-journal&quot;,&quot;id&quot;:&quot;8ffc4a78-d159-3982-8655-64c31dbb39d8&quot;,&quot;title&quot;:&quot;A Dietary Assessment App for Hospitalized Patients at Nutritional Risk: Development and Evaluation of the MyFood App.&quot;,&quot;author&quot;:[{&quot;family&quot;:&quot;Paulsen&quot;,&quot;given&quot;:&quot;Mari Mohn&quot;,&quot;parse-names&quot;:false,&quot;dropping-particle&quot;:&quot;&quot;,&quot;non-dropping-particle&quot;:&quot;&quot;},{&quot;family&quot;:&quot;Hagen&quot;,&quot;given&quot;:&quot;Martina Lovise Lindhart&quot;,&quot;parse-names&quot;:false,&quot;dropping-particle&quot;:&quot;&quot;,&quot;non-dropping-particle&quot;:&quot;&quot;},{&quot;family&quot;:&quot;Frøyen&quot;,&quot;given&quot;:&quot;Marte Hesvik&quot;,&quot;parse-names&quot;:false,&quot;dropping-particle&quot;:&quot;&quot;,&quot;non-dropping-particle&quot;:&quot;&quot;},{&quot;family&quot;:&quot;Foss-Pedersen&quot;,&quot;given&quot;:&quot;Rikke Julie&quot;,&quot;parse-names&quot;:false,&quot;dropping-particle&quot;:&quot;&quot;,&quot;non-dropping-particle&quot;:&quot;&quot;},{&quot;family&quot;:&quot;Bergsager&quot;,&quot;given&quot;:&quot;Dagfinn&quot;,&quot;parse-names&quot;:false,&quot;dropping-particle&quot;:&quot;&quot;,&quot;non-dropping-particle&quot;:&quot;&quot;},{&quot;family&quot;:&quot;Tangvik&quot;,&quot;given&quot;:&quot;Randi Julie&quot;,&quot;parse-names&quot;:false,&quot;dropping-particle&quot;:&quot;&quot;,&quot;non-dropping-particle&quot;:&quot;&quot;},{&quot;family&quot;:&quot;Andersen&quot;,&quot;given&quot;:&quot;Lene Frost&quot;,&quot;parse-names&quot;:false,&quot;dropping-particle&quot;:&quot;&quot;,&quot;non-dropping-particle&quot;:&quot;&quot;}],&quot;container-title&quot;:&quot;JMIR mHealth and uHealth&quot;,&quot;container-title-short&quot;:&quot;JMIR Mhealth Uhealth&quot;,&quot;accessed&quot;:{&quot;date-parts&quot;:[[2025,8,19]]},&quot;DOI&quot;:&quot;10.2196/mhealth.9953&quot;,&quot;ISSN&quot;:&quot;2291-5222&quot;,&quot;PMID&quot;:&quot;30194059&quot;,&quot;URL&quot;:&quot;http://www.ncbi.nlm.nih.gov/pubmed/30194059&quot;,&quot;issued&quot;:{&quot;date-parts&quot;:[[2018,9,7]]},&quot;page&quot;:&quot;e175&quot;,&quot;abstract&quot;:&quot;BACKGROUND Disease-related malnutrition is a common challenge among hospitalized patients. There seems to be a lack of an effective system to follow-up nutritional monitoring and treatment of patients at nutritional risk after risk assessment. We identify a need for a more standardized system to prevent and treat disease-related malnutrition. OBJECTIVE We aimed to develop a dietary assessment app for tablets for use in a hospital setting and to evaluate the app's ability to measure individual intake of energy, protein, liquid, and food and beverage items among hospitalized patients for two days. We also aimed to measure patients' experiences using the app. METHODS We have developed the MyFood app, which consists of three modules: 1) collection of information about the patient, 2) dietary assessment function, and 3) evaluation of recorded intake compared to individual needs. We used observations from digital photography of the meals, combined with partial weighing of the meal components, as a reference method to evaluate the app's dietary assessment system for two days. Differences in the intake estimations of energy, protein, liquid, and food and beverage items between MyFood and the photograph method were analyzed on both group and individual level. RESULTS Thirty-two patients hospitalized at Oslo University Hospital were included in the study. The data collection period ran from March to May 2017. About half of the patients had ≥90% agreement between MyFood and the photograph method for energy, protein, and liquid intake on both recording days. Dinner was the meal with the lowest percent agreement between methods. MyFood overestimated patients' intake of bread and cereals and underestimated fruit consumption. Agreement between methods increased from day 1 to day 2 for bread and cereals, spreads, egg, yogurt, soup, hot dishes, and desserts. Ninety percent of participants reported that MyFood was easy to use, and 97% found the app easy to navigate. CONCLUSIONS We developed the MyFood app as a tool to monitor dietary intake among hospitalized patients at nutritional risk. The recorded intake of energy, protein, and liquid using MyFood showed good agreement with the photograph method for the majority of participants. The app's ability to estimate intake within food groups was good, except for bread and cereals which were overestimated and fruits which were underestimated. The app was well accepted among study participants and has the potential to be a dietary assessment tool for use among patients in clinical practice.&quot;,&quot;publisher&quot;:&quot;JMIR mHealth and uHealth&quot;,&quot;issue&quot;:&quot;9&quot;,&quot;volume&quot;:&quot;6&quot;},&quot;isTemporary&quot;:false},{&quot;id&quot;:&quot;ff1aeac3-41fc-3431-9187-1e1fc0897500&quot;,&quot;itemData&quot;:{&quot;type&quot;:&quot;article-journal&quot;,&quot;id&quot;:&quot;ff1aeac3-41fc-3431-9187-1e1fc0897500&quot;,&quot;title&quot;:&quot;Exploring Individuals' Views and Feedback on a Nutritional Screening Mobile App: Qualitative Focus Group Study.&quot;,&quot;author&quot;:[{&quot;family&quot;:&quot;Jones&quot;,&quot;given&quot;:&quot;Debra&quot;,&quot;parse-names&quot;:false,&quot;dropping-particle&quot;:&quot;&quot;,&quot;non-dropping-particle&quot;:&quot;&quot;},{&quot;family&quot;:&quot;Sowerbutts&quot;,&quot;given&quot;:&quot;Anne Marie&quot;,&quot;parse-names&quot;:false,&quot;dropping-particle&quot;:&quot;&quot;,&quot;non-dropping-particle&quot;:&quot;&quot;},{&quot;family&quot;:&quot;Burden&quot;,&quot;given&quot;:&quot;Sorrel&quot;,&quot;parse-names&quot;:false,&quot;dropping-particle&quot;:&quot;&quot;,&quot;non-dropping-particle&quot;:&quot;&quot;}],&quot;container-title&quot;:&quot;JMIR formative research&quot;,&quot;container-title-short&quot;:&quot;JMIR Form Res&quot;,&quot;accessed&quot;:{&quot;date-parts&quot;:[[2025,8,19]]},&quot;DOI&quot;:&quot;10.2196/63680&quot;,&quot;ISSN&quot;:&quot;2561-326X&quot;,&quot;PMID&quot;:&quot;39693128&quot;,&quot;URL&quot;:&quot;http://www.ncbi.nlm.nih.gov/pubmed/39693128&quot;,&quot;issued&quot;:{&quot;date-parts&quot;:[[2024,12,18]]},&quot;page&quot;:&quot;e63680&quot;,&quot;abstract&quot;:&quot;BACKGROUND Malnutrition is a major global health challenge. Worldwide, approximately 390 million adults are underweight, while 2.5 billion are overweight. The Malnutrition Universal Screening Tool (MUST) has been implemented successfully in the United Kingdom to assess the nutritional status of patients in health care settings. Currently, MUST is available as a web-based tool or as a paper-based version, However, the paper tool can lead to calculation errors, and web-based tools require internet access, limiting use in some communities. The MUST app uses clear and simple navigation and processes information precisely, so could potentially improve the accuracy and accessibility of malnutrition screening for health care professionals (HCP) in all settings. OBJECTIVE This study aimed to explore the views of HCPs on the content, functionality, and usability of a newly developed mobile app for MUST. METHODS We performed a qualitative study using deductive and inductive framework analysis. A series of online focus groups (~1 hour each) were conducted, exploring potential users' views on the app's content design, functionality, and usefulness, which was set in demonstration mode and not available for direct use with patients. Each focus group used a semistructured approach and predefined topic guide. Participants were recruited consecutively and United Kingdom-wide using advertisements through emails, newsletters, and on social media across appropriate local and national networks. Participants had the opportunity to look at the app on their phones before giving feedback and an on-screen demonstration of the app was provided during the focus group. Data were analyzed using deductive and inductive framework analysis. RESULTS In total, 8 online focus groups were conducted between August 2022 and January 2023. Participants (n=32) were dietetic and nutrition HCPs or educators with experience in using MUST in clinical or community settings. Data analysis revealed three broad themes: (1) improving the app for better use in practice, (2) user experience of design, and (3) barriers and facilitators in different settings. Overall feedback for the app was positive with potential users considering it to be very useful for improving routine and accurate screening, particularly in the community, and mainly because of the automatic calculation feature, which may help with improving discrepancies. Participants generally considered the app to be for professional use only, stating that patients may find it too clinical or technical. Participants also made suggestions for app sustainability and improvements, such as incentives to complete the demographics section or the option to skip questions, and the addition of more subjective measures and instructions on measuring ulna length. CONCLUSIONS The MUST app was positively evaluated by potential users, who reported it was user-friendly and an accessible way to screen for malnutrition risk, whilst improving the accuracy of screening and availability in community settings.&quot;,&quot;publisher&quot;:&quot;JMIR Formative Research&quot;,&quot;issue&quot;:&quot;1&quot;,&quot;volume&quot;:&quot;8&quot;},&quot;isTemporary&quot;:false},{&quot;id&quot;:&quot;471b23cf-f05d-3e11-9a91-cbfb681af52d&quot;,&quot;itemData&quot;:{&quot;type&quot;:&quot;article-journal&quot;,&quot;id&quot;:&quot;471b23cf-f05d-3e11-9a91-cbfb681af52d&quot;,&quot;title&quot;:&quot;Mobile health applications for disease screening and treatment support in low-and middle-income countries: A narrative review&quot;,&quot;author&quot;:[{&quot;family&quot;:&quot;Osei&quot;,&quot;given&quot;:&quot;Ernest&quot;,&quot;parse-names&quot;:false,&quot;dropping-particle&quot;:&quot;&quot;,&quot;non-dropping-particle&quot;:&quot;&quot;},{&quot;family&quot;:&quot;Mashamba-Thompson&quot;,&quot;given&quot;:&quot;Tivani P.&quot;,&quot;parse-names&quot;:false,&quot;dropping-particle&quot;:&quot;&quot;,&quot;non-dropping-particle&quot;:&quot;&quot;}],&quot;container-title&quot;:&quot;Heliyon&quot;,&quot;container-title-short&quot;:&quot;Heliyon&quot;,&quot;accessed&quot;:{&quot;date-parts&quot;:[[2025,8,19]]},&quot;DOI&quot;:&quot;10.1016/J.HELIYON.2021.E06639&quot;,&quot;ISSN&quot;:&quot;2405-8440&quot;,&quot;URL&quot;:&quot;https://www.sciencedirect.com/science/article/pii/S2405844021007428&quot;,&quot;issued&quot;:{&quot;date-parts&quot;:[[2021,3,1]]},&quot;page&quot;:&quot;e06639&quot;,&quot;abstract&quot;:&quot;The advances in mobile technologies and applications are driving the transformation in health services delivery globally. Mobile phone penetration is increasing exponentially in low-and middle-income countries, hence using mobile phones for healthcare services could reach more people in resource-limited settings than the traditional forms of healthcare provision. The review presents recent literature on facilitators and barriers of implementing mHealth for disease screening and treatment support in low-and middle-income countries. We searched for relevant literature from the following electronic databases: MEDLINE; CINAHL with full text via EBSCOhost; Science Direct; PubMed; Google Scholar and Web of Science using the keywords for relevant studies. We searched for published studies from 2015 to August 2020 with no language limitations. A total of 721 articles identified, 125 articles met the inclusion criteria and were included in the qualitative synthesis. The review demonstrates relevant facilitators for the implementation of mHealth, which includes knowledge, attitudes, and perceptions of stakeholders on the use of mHealth and the performance of mHealth for disease diagnosis in low and-middle-income countries. Barriers and challenges hindering the implementation of mHealth applications were also identified. We proposed a framework for improving the implementation of mHealth for disease screening and treatment support in low-and middle-income countries.&quot;,&quot;publisher&quot;:&quot;Elsevier&quot;,&quot;issue&quot;:&quot;3&quot;,&quot;volume&quot;:&quot;7&quot;},&quot;isTemporary&quot;:false},{&quot;id&quot;:&quot;4fbf3566-c3e3-328f-aa8f-47e5dcb20c4c&quot;,&quot;itemData&quot;:{&quot;type&quot;:&quot;article-journal&quot;,&quot;id&quot;:&quot;4fbf3566-c3e3-328f-aa8f-47e5dcb20c4c&quot;,&quot;title&quot;:&quot;Design and testing of a mobile health application rating tool&quot;,&quot;author&quot;:[{&quot;family&quot;:&quot;Levine&quot;,&quot;given&quot;:&quot;David M.&quot;,&quot;parse-names&quot;:false,&quot;dropping-particle&quot;:&quot;&quot;,&quot;non-dropping-particle&quot;:&quot;&quot;},{&quot;family&quot;:&quot;Co&quot;,&quot;given&quot;:&quot;Zoe&quot;,&quot;parse-names&quot;:false,&quot;dropping-particle&quot;:&quot;&quot;,&quot;non-dropping-particle&quot;:&quot;&quot;},{&quot;family&quot;:&quot;Newmark&quot;,&quot;given&quot;:&quot;Lisa P.&quot;,&quot;parse-names&quot;:false,&quot;dropping-particle&quot;:&quot;&quot;,&quot;non-dropping-particle&quot;:&quot;&quot;},{&quot;family&quot;:&quot;Groisser&quot;,&quot;given&quot;:&quot;Alissa R.&quot;,&quot;parse-names&quot;:false,&quot;dropping-particle&quot;:&quot;&quot;,&quot;non-dropping-particle&quot;:&quot;&quot;},{&quot;family&quot;:&quot;Holmgren&quot;,&quot;given&quot;:&quot;A. Jay&quot;,&quot;parse-names&quot;:false,&quot;dropping-particle&quot;:&quot;&quot;,&quot;non-dropping-particle&quot;:&quot;&quot;},{&quot;family&quot;:&quot;Haas&quot;,&quot;given&quot;:&quot;Jennifer S.&quot;,&quot;parse-names&quot;:false,&quot;dropping-particle&quot;:&quot;&quot;,&quot;non-dropping-particle&quot;:&quot;&quot;},{&quot;family&quot;:&quot;Bates&quot;,&quot;given&quot;:&quot;David W.&quot;,&quot;parse-names&quot;:false,&quot;dropping-particle&quot;:&quot;&quot;,&quot;non-dropping-particle&quot;:&quot;&quot;}],&quot;container-title&quot;:&quot;npj Digital Medicine&quot;,&quot;container-title-short&quot;:&quot;NPJ Digit Med&quot;,&quot;accessed&quot;:{&quot;date-parts&quot;:[[2025,8,19]]},&quot;DOI&quot;:&quot;10.1038/S41746-020-0268-9;SUBJMETA=139,1538,228,565,692,700;KWRD=DIAGNOSIS,HEALTH+POLICY,HEALTH+SERVICES,THERAPEUTICS&quot;,&quot;ISSN&quot;:&quot;23986352&quot;,&quot;URL&quot;:&quot;https://www.nature.com/articles/s41746-020-0268-9&quot;,&quot;issued&quot;:{&quot;date-parts&quot;:[[2020,12,1]]},&quot;page&quot;:&quot;1-7&quot;,&quot;abstract&quot;:&quot;Mobile health applications (“apps”) have rapidly proliferated, yet their ability to improve outcomes for patients remains unclear. A validated tool that addresses apps’ potentially important dimensions has not been available to patients and clinicians. The objective of this study was to develop and preliminarily assess a usable, valid, and open-source rating tool to objectively measure the risks and benefits of health apps. We accomplished this by using a Delphi process, where we constructed an app rating tool called THESIS that could promote informed app selection. We used a systematic process to select chronic disease apps with ≥4 stars and &lt;4-stars and then rated them with THESIS to examine the tool’s interrater reliability and internal consistency. We rated 211 apps, finding they performed fair overall (3.02 out of 5 [95% CI, 2.96–3.09]), but especially poorly for privacy/security (2.21 out of 5 [95% CI, 2.11–2.32]), interoperability (1.75 [95% CI, 1.59–1.91]), and availability in multiple languages (1.43 out of 5 [95% CI, 1.30–1.56]). Ratings using THESIS had fair interrater reliability (κ = 0.3–0.6) and excellent scale reliability (ɑ = 0.85). Correlation with traditional star ratings was low (r = 0.24), suggesting THESIS captures issues beyond general user acceptance. Preliminary testing of THESIS suggests apps that serve patients with chronic disease could perform much better, particularly in privacy/security and interoperability. THESIS warrants further testing and may guide software and policymakers to further improve app performance, so apps can more consistently improve patient outcomes.&quot;,&quot;publisher&quot;:&quot;Nature Research&quot;,&quot;issue&quot;:&quot;1&quot;,&quot;volume&quot;:&quot;3&quot;},&quot;isTemporary&quot;:false}]},{&quot;citationID&quot;:&quot;MENDELEY_CITATION_72673dc2-b2e4-44bd-88a1-1f621d07fb4a&quot;,&quot;properties&quot;:{&quot;noteIndex&quot;:0},&quot;isEdited&quot;:false,&quot;manualOverride&quot;:{&quot;isManuallyOverridden&quot;:false,&quot;citeprocText&quot;:&quot;(20,21)&quot;,&quot;manualOverrideText&quot;:&quot;&quot;},&quot;citationTag&quot;:&quot;MENDELEY_CITATION_v3_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&quot;,&quot;citationItems&quot;:[{&quot;id&quot;:&quot;98c8f2fa-2a5b-3e1a-b115-c2d7c4bdd51f&quot;,&quot;itemData&quot;:{&quot;type&quot;:&quot;webpage&quot;,&quot;id&quot;:&quot;98c8f2fa-2a5b-3e1a-b115-c2d7c4bdd51f&quot;,&quot;title&quot;:&quot;The State of Food Security and Nutrition in the World 2024 - UNICEF DATA&quot;,&quot;accessed&quot;:{&quot;date-parts&quot;:[[2025,8,19]]},&quot;URL&quot;:&quot;https://data.unicef.org/resources/sofi-2024/&quot;,&quot;container-title-short&quot;:&quot;&quot;},&quot;isTemporary&quot;:false},{&quot;id&quot;:&quot;1ea45167-989e-3aa3-ad3e-4c6448974fe3&quot;,&quot;itemData&quot;:{&quot;type&quot;:&quot;webpage&quot;,&quot;id&quot;:&quot;1ea45167-989e-3aa3-ad3e-4c6448974fe3&quot;,&quot;title&quot;:&quot;Joint Child Malnutrition Estimates (JME) 2025 - UNICEF DATA&quot;,&quot;accessed&quot;:{&quot;date-parts&quot;:[[2025,8,19]]},&quot;URL&quot;:&quot;https://data.unicef.org/resources/jme/&quot;,&quot;container-title-short&quot;:&quot;&quot;},&quot;isTemporary&quot;:false}]},{&quot;citationID&quot;:&quot;MENDELEY_CITATION_e8a45506-bc28-4911-baa3-ffefbe96d03f&quot;,&quot;properties&quot;:{&quot;noteIndex&quot;:0},&quot;isEdited&quot;:false,&quot;manualOverride&quot;:{&quot;isManuallyOverridden&quot;:false,&quot;citeprocText&quot;:&quot;(2,8,18)&quot;,&quot;manualOverrideText&quot;:&quot;&quot;},&quot;citationTag&quot;:&quot;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&quot;,&quot;citationItems&quot;:[{&quot;id&quot;:&quot;e69f1e5b-3db5-3fde-a010-959a9204d167&quot;,&quot;itemData&quot;:{&quot;type&quot;:&quot;webpage&quot;,&quot;id&quot;:&quot;e69f1e5b-3db5-3fde-a010-959a9204d167&quot;,&quot;title&quot;:&quot;Levels and trends in child malnutrition: UNICEF/WHO/World Bank Group joint child malnutrition estimates: key findings of the 2023 edition&quot;,&quot;accessed&quot;:{&quot;date-parts&quot;:[[2025,8,19]]},&quot;URL&quot;:&quot;https://www.who.int/publications/i/item/9789240073791&quot;,&quot;container-title-short&quot;:&quot;&quot;},&quot;isTemporary&quot;:false},{&quot;id&quot;:&quot;471b23cf-f05d-3e11-9a91-cbfb681af52d&quot;,&quot;itemData&quot;:{&quot;type&quot;:&quot;article-journal&quot;,&quot;id&quot;:&quot;471b23cf-f05d-3e11-9a91-cbfb681af52d&quot;,&quot;title&quot;:&quot;Mobile health applications for disease screening and treatment support in low-and middle-income countries: A narrative review&quot;,&quot;author&quot;:[{&quot;family&quot;:&quot;Osei&quot;,&quot;given&quot;:&quot;Ernest&quot;,&quot;parse-names&quot;:false,&quot;dropping-particle&quot;:&quot;&quot;,&quot;non-dropping-particle&quot;:&quot;&quot;},{&quot;family&quot;:&quot;Mashamba-Thompson&quot;,&quot;given&quot;:&quot;Tivani P.&quot;,&quot;parse-names&quot;:false,&quot;dropping-particle&quot;:&quot;&quot;,&quot;non-dropping-particle&quot;:&quot;&quot;}],&quot;container-title&quot;:&quot;Heliyon&quot;,&quot;container-title-short&quot;:&quot;Heliyon&quot;,&quot;accessed&quot;:{&quot;date-parts&quot;:[[2025,8,19]]},&quot;DOI&quot;:&quot;10.1016/J.HELIYON.2021.E06639&quot;,&quot;ISSN&quot;:&quot;2405-8440&quot;,&quot;URL&quot;:&quot;https://www.sciencedirect.com/science/article/pii/S2405844021007428&quot;,&quot;issued&quot;:{&quot;date-parts&quot;:[[2021,3,1]]},&quot;page&quot;:&quot;e06639&quot;,&quot;abstract&quot;:&quot;The advances in mobile technologies and applications are driving the transformation in health services delivery globally. Mobile phone penetration is increasing exponentially in low-and middle-income countries, hence using mobile phones for healthcare services could reach more people in resource-limited settings than the traditional forms of healthcare provision. The review presents recent literature on facilitators and barriers of implementing mHealth for disease screening and treatment support in low-and middle-income countries. We searched for relevant literature from the following electronic databases: MEDLINE; CINAHL with full text via EBSCOhost; Science Direct; PubMed; Google Scholar and Web of Science using the keywords for relevant studies. We searched for published studies from 2015 to August 2020 with no language limitations. A total of 721 articles identified, 125 articles met the inclusion criteria and were included in the qualitative synthesis. The review demonstrates relevant facilitators for the implementation of mHealth, which includes knowledge, attitudes, and perceptions of stakeholders on the use of mHealth and the performance of mHealth for disease diagnosis in low and-middle-income countries. Barriers and challenges hindering the implementation of mHealth applications were also identified. We proposed a framework for improving the implementation of mHealth for disease screening and treatment support in low-and middle-income countries.&quot;,&quot;publisher&quot;:&quot;Elsevier&quot;,&quot;issue&quot;:&quot;3&quot;,&quot;volume&quot;:&quot;7&quot;},&quot;isTemporary&quot;:false},{&quot;id&quot;:&quot;8ffc4a78-d159-3982-8655-64c31dbb39d8&quot;,&quot;itemData&quot;:{&quot;type&quot;:&quot;article-journal&quot;,&quot;id&quot;:&quot;8ffc4a78-d159-3982-8655-64c31dbb39d8&quot;,&quot;title&quot;:&quot;A Dietary Assessment App for Hospitalized Patients at Nutritional Risk: Development and Evaluation of the MyFood App.&quot;,&quot;author&quot;:[{&quot;family&quot;:&quot;Paulsen&quot;,&quot;given&quot;:&quot;Mari Mohn&quot;,&quot;parse-names&quot;:false,&quot;dropping-particle&quot;:&quot;&quot;,&quot;non-dropping-particle&quot;:&quot;&quot;},{&quot;family&quot;:&quot;Hagen&quot;,&quot;given&quot;:&quot;Martina Lovise Lindhart&quot;,&quot;parse-names&quot;:false,&quot;dropping-particle&quot;:&quot;&quot;,&quot;non-dropping-particle&quot;:&quot;&quot;},{&quot;family&quot;:&quot;Frøyen&quot;,&quot;given&quot;:&quot;Marte Hesvik&quot;,&quot;parse-names&quot;:false,&quot;dropping-particle&quot;:&quot;&quot;,&quot;non-dropping-particle&quot;:&quot;&quot;},{&quot;family&quot;:&quot;Foss-Pedersen&quot;,&quot;given&quot;:&quot;Rikke Julie&quot;,&quot;parse-names&quot;:false,&quot;dropping-particle&quot;:&quot;&quot;,&quot;non-dropping-particle&quot;:&quot;&quot;},{&quot;family&quot;:&quot;Bergsager&quot;,&quot;given&quot;:&quot;Dagfinn&quot;,&quot;parse-names&quot;:false,&quot;dropping-particle&quot;:&quot;&quot;,&quot;non-dropping-particle&quot;:&quot;&quot;},{&quot;family&quot;:&quot;Tangvik&quot;,&quot;given&quot;:&quot;Randi Julie&quot;,&quot;parse-names&quot;:false,&quot;dropping-particle&quot;:&quot;&quot;,&quot;non-dropping-particle&quot;:&quot;&quot;},{&quot;family&quot;:&quot;Andersen&quot;,&quot;given&quot;:&quot;Lene Frost&quot;,&quot;parse-names&quot;:false,&quot;dropping-particle&quot;:&quot;&quot;,&quot;non-dropping-particle&quot;:&quot;&quot;}],&quot;container-title&quot;:&quot;JMIR mHealth and uHealth&quot;,&quot;container-title-short&quot;:&quot;JMIR Mhealth Uhealth&quot;,&quot;accessed&quot;:{&quot;date-parts&quot;:[[2025,8,19]]},&quot;DOI&quot;:&quot;10.2196/mhealth.9953&quot;,&quot;ISSN&quot;:&quot;2291-5222&quot;,&quot;PMID&quot;:&quot;30194059&quot;,&quot;URL&quot;:&quot;http://www.ncbi.nlm.nih.gov/pubmed/30194059&quot;,&quot;issued&quot;:{&quot;date-parts&quot;:[[2018,9,7]]},&quot;page&quot;:&quot;e175&quot;,&quot;abstract&quot;:&quot;BACKGROUND Disease-related malnutrition is a common challenge among hospitalized patients. There seems to be a lack of an effective system to follow-up nutritional monitoring and treatment of patients at nutritional risk after risk assessment. We identify a need for a more standardized system to prevent and treat disease-related malnutrition. OBJECTIVE We aimed to develop a dietary assessment app for tablets for use in a hospital setting and to evaluate the app's ability to measure individual intake of energy, protein, liquid, and food and beverage items among hospitalized patients for two days. We also aimed to measure patients' experiences using the app. METHODS We have developed the MyFood app, which consists of three modules: 1) collection of information about the patient, 2) dietary assessment function, and 3) evaluation of recorded intake compared to individual needs. We used observations from digital photography of the meals, combined with partial weighing of the meal components, as a reference method to evaluate the app's dietary assessment system for two days. Differences in the intake estimations of energy, protein, liquid, and food and beverage items between MyFood and the photograph method were analyzed on both group and individual level. RESULTS Thirty-two patients hospitalized at Oslo University Hospital were included in the study. The data collection period ran from March to May 2017. About half of the patients had ≥90% agreement between MyFood and the photograph method for energy, protein, and liquid intake on both recording days. Dinner was the meal with the lowest percent agreement between methods. MyFood overestimated patients' intake of bread and cereals and underestimated fruit consumption. Agreement between methods increased from day 1 to day 2 for bread and cereals, spreads, egg, yogurt, soup, hot dishes, and desserts. Ninety percent of participants reported that MyFood was easy to use, and 97% found the app easy to navigate. CONCLUSIONS We developed the MyFood app as a tool to monitor dietary intake among hospitalized patients at nutritional risk. The recorded intake of energy, protein, and liquid using MyFood showed good agreement with the photograph method for the majority of participants. The app's ability to estimate intake within food groups was good, except for bread and cereals which were overestimated and fruits which were underestimated. The app was well accepted among study participants and has the potential to be a dietary assessment tool for use among patients in clinical practice.&quot;,&quot;publisher&quot;:&quot;JMIR mHealth and uHealth&quot;,&quot;issue&quot;:&quot;9&quot;,&quot;volume&quot;:&quot;6&quot;},&quot;isTemporary&quot;:false}]},{&quot;citationID&quot;:&quot;MENDELEY_CITATION_63b455fb-6e60-45ed-9b7c-f2f24a866a51&quot;,&quot;properties&quot;:{&quot;noteIndex&quot;:0},&quot;isEdited&quot;:false,&quot;manualOverride&quot;:{&quot;isManuallyOverridden&quot;:false,&quot;citeprocText&quot;:&quot;(4,7,19,22)&quot;,&quot;manualOverrideText&quot;:&quot;&quot;},&quot;citationTag&quot;:&quot;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&quot;,&quot;citationItems&quot;:[{&quot;id&quot;:&quot;ff1aeac3-41fc-3431-9187-1e1fc0897500&quot;,&quot;itemData&quot;:{&quot;type&quot;:&quot;article-journal&quot;,&quot;id&quot;:&quot;ff1aeac3-41fc-3431-9187-1e1fc0897500&quot;,&quot;title&quot;:&quot;Exploring Individuals' Views and Feedback on a Nutritional Screening Mobile App: Qualitative Focus Group Study.&quot;,&quot;author&quot;:[{&quot;family&quot;:&quot;Jones&quot;,&quot;given&quot;:&quot;Debra&quot;,&quot;parse-names&quot;:false,&quot;dropping-particle&quot;:&quot;&quot;,&quot;non-dropping-particle&quot;:&quot;&quot;},{&quot;family&quot;:&quot;Sowerbutts&quot;,&quot;given&quot;:&quot;Anne Marie&quot;,&quot;parse-names&quot;:false,&quot;dropping-particle&quot;:&quot;&quot;,&quot;non-dropping-particle&quot;:&quot;&quot;},{&quot;family&quot;:&quot;Burden&quot;,&quot;given&quot;:&quot;Sorrel&quot;,&quot;parse-names&quot;:false,&quot;dropping-particle&quot;:&quot;&quot;,&quot;non-dropping-particle&quot;:&quot;&quot;}],&quot;container-title&quot;:&quot;JMIR formative research&quot;,&quot;container-title-short&quot;:&quot;JMIR Form Res&quot;,&quot;accessed&quot;:{&quot;date-parts&quot;:[[2025,8,19]]},&quot;DOI&quot;:&quot;10.2196/63680&quot;,&quot;ISSN&quot;:&quot;2561-326X&quot;,&quot;PMID&quot;:&quot;39693128&quot;,&quot;URL&quot;:&quot;http://www.ncbi.nlm.nih.gov/pubmed/39693128&quot;,&quot;issued&quot;:{&quot;date-parts&quot;:[[2024,12,18]]},&quot;page&quot;:&quot;e63680&quot;,&quot;abstract&quot;:&quot;BACKGROUND Malnutrition is a major global health challenge. Worldwide, approximately 390 million adults are underweight, while 2.5 billion are overweight. The Malnutrition Universal Screening Tool (MUST) has been implemented successfully in the United Kingdom to assess the nutritional status of patients in health care settings. Currently, MUST is available as a web-based tool or as a paper-based version, However, the paper tool can lead to calculation errors, and web-based tools require internet access, limiting use in some communities. The MUST app uses clear and simple navigation and processes information precisely, so could potentially improve the accuracy and accessibility of malnutrition screening for health care professionals (HCP) in all settings. OBJECTIVE This study aimed to explore the views of HCPs on the content, functionality, and usability of a newly developed mobile app for MUST. METHODS We performed a qualitative study using deductive and inductive framework analysis. A series of online focus groups (~1 hour each) were conducted, exploring potential users' views on the app's content design, functionality, and usefulness, which was set in demonstration mode and not available for direct use with patients. Each focus group used a semistructured approach and predefined topic guide. Participants were recruited consecutively and United Kingdom-wide using advertisements through emails, newsletters, and on social media across appropriate local and national networks. Participants had the opportunity to look at the app on their phones before giving feedback and an on-screen demonstration of the app was provided during the focus group. Data were analyzed using deductive and inductive framework analysis. RESULTS In total, 8 online focus groups were conducted between August 2022 and January 2023. Participants (n=32) were dietetic and nutrition HCPs or educators with experience in using MUST in clinical or community settings. Data analysis revealed three broad themes: (1) improving the app for better use in practice, (2) user experience of design, and (3) barriers and facilitators in different settings. Overall feedback for the app was positive with potential users considering it to be very useful for improving routine and accurate screening, particularly in the community, and mainly because of the automatic calculation feature, which may help with improving discrepancies. Participants generally considered the app to be for professional use only, stating that patients may find it too clinical or technical. Participants also made suggestions for app sustainability and improvements, such as incentives to complete the demographics section or the option to skip questions, and the addition of more subjective measures and instructions on measuring ulna length. CONCLUSIONS The MUST app was positively evaluated by potential users, who reported it was user-friendly and an accessible way to screen for malnutrition risk, whilst improving the accuracy of screening and availability in community settings.&quot;,&quot;publisher&quot;:&quot;JMIR Formative Research&quot;,&quot;issue&quot;:&quot;1&quot;,&quot;volume&quot;:&quot;8&quot;},&quot;isTemporary&quot;:false},{&quot;id&quot;:&quot;4fbf3566-c3e3-328f-aa8f-47e5dcb20c4c&quot;,&quot;itemData&quot;:{&quot;type&quot;:&quot;article-journal&quot;,&quot;id&quot;:&quot;4fbf3566-c3e3-328f-aa8f-47e5dcb20c4c&quot;,&quot;title&quot;:&quot;Design and testing of a mobile health application rating tool&quot;,&quot;author&quot;:[{&quot;family&quot;:&quot;Levine&quot;,&quot;given&quot;:&quot;David M.&quot;,&quot;parse-names&quot;:false,&quot;dropping-particle&quot;:&quot;&quot;,&quot;non-dropping-particle&quot;:&quot;&quot;},{&quot;family&quot;:&quot;Co&quot;,&quot;given&quot;:&quot;Zoe&quot;,&quot;parse-names&quot;:false,&quot;dropping-particle&quot;:&quot;&quot;,&quot;non-dropping-particle&quot;:&quot;&quot;},{&quot;family&quot;:&quot;Newmark&quot;,&quot;given&quot;:&quot;Lisa P.&quot;,&quot;parse-names&quot;:false,&quot;dropping-particle&quot;:&quot;&quot;,&quot;non-dropping-particle&quot;:&quot;&quot;},{&quot;family&quot;:&quot;Groisser&quot;,&quot;given&quot;:&quot;Alissa R.&quot;,&quot;parse-names&quot;:false,&quot;dropping-particle&quot;:&quot;&quot;,&quot;non-dropping-particle&quot;:&quot;&quot;},{&quot;family&quot;:&quot;Holmgren&quot;,&quot;given&quot;:&quot;A. Jay&quot;,&quot;parse-names&quot;:false,&quot;dropping-particle&quot;:&quot;&quot;,&quot;non-dropping-particle&quot;:&quot;&quot;},{&quot;family&quot;:&quot;Haas&quot;,&quot;given&quot;:&quot;Jennifer S.&quot;,&quot;parse-names&quot;:false,&quot;dropping-particle&quot;:&quot;&quot;,&quot;non-dropping-particle&quot;:&quot;&quot;},{&quot;family&quot;:&quot;Bates&quot;,&quot;given&quot;:&quot;David W.&quot;,&quot;parse-names&quot;:false,&quot;dropping-particle&quot;:&quot;&quot;,&quot;non-dropping-particle&quot;:&quot;&quot;}],&quot;container-title&quot;:&quot;npj Digital Medicine&quot;,&quot;container-title-short&quot;:&quot;NPJ Digit Med&quot;,&quot;accessed&quot;:{&quot;date-parts&quot;:[[2025,8,19]]},&quot;DOI&quot;:&quot;10.1038/S41746-020-0268-9;SUBJMETA=139,1538,228,565,692,700;KWRD=DIAGNOSIS,HEALTH+POLICY,HEALTH+SERVICES,THERAPEUTICS&quot;,&quot;ISSN&quot;:&quot;23986352&quot;,&quot;URL&quot;:&quot;https://www.nature.com/articles/s41746-020-0268-9&quot;,&quot;issued&quot;:{&quot;date-parts&quot;:[[2020,12,1]]},&quot;page&quot;:&quot;1-7&quot;,&quot;abstract&quot;:&quot;Mobile health applications (“apps”) have rapidly proliferated, yet their ability to improve outcomes for patients remains unclear. A validated tool that addresses apps’ potentially important dimensions has not been available to patients and clinicians. The objective of this study was to develop and preliminarily assess a usable, valid, and open-source rating tool to objectively measure the risks and benefits of health apps. We accomplished this by using a Delphi process, where we constructed an app rating tool called THESIS that could promote informed app selection. We used a systematic process to select chronic disease apps with ≥4 stars and &lt;4-stars and then rated them with THESIS to examine the tool’s interrater reliability and internal consistency. We rated 211 apps, finding they performed fair overall (3.02 out of 5 [95% CI, 2.96–3.09]), but especially poorly for privacy/security (2.21 out of 5 [95% CI, 2.11–2.32]), interoperability (1.75 [95% CI, 1.59–1.91]), and availability in multiple languages (1.43 out of 5 [95% CI, 1.30–1.56]). Ratings using THESIS had fair interrater reliability (κ = 0.3–0.6) and excellent scale reliability (ɑ = 0.85). Correlation with traditional star ratings was low (r = 0.24), suggesting THESIS captures issues beyond general user acceptance. Preliminary testing of THESIS suggests apps that serve patients with chronic disease could perform much better, particularly in privacy/security and interoperability. THESIS warrants further testing and may guide software and policymakers to further improve app performance, so apps can more consistently improve patient outcomes.&quot;,&quot;publisher&quot;:&quot;Nature Research&quot;,&quot;issue&quot;:&quot;1&quot;,&quot;volume&quot;:&quot;3&quot;},&quot;isTemporary&quot;:false},{&quot;id&quot;:&quot;09129701-a83d-3ad1-9a11-6d267bb281f6&quot;,&quot;itemData&quot;:{&quot;type&quot;:&quot;article-journal&quot;,&quot;id&quot;:&quot;09129701-a83d-3ad1-9a11-6d267bb281f6&quot;,&quot;title&quot;:&quot;A Mobile Web App to Improve Health Screening Uptake in Men (ScreenMen): Utility and Usability Evaluation Study.&quot;,&quot;author&quot;:[{&quot;family&quot;:&quot;Teo&quot;,&quot;given&quot;:&quot;Chin Hai&quot;,&quot;parse-names&quot;:false,&quot;dropping-particle&quot;:&quot;&quot;,&quot;non-dropping-particle&quot;:&quot;&quot;},{&quot;family&quot;:&quot;Ng&quot;,&quot;given&quot;:&quot;Chirk Jenn&quot;,&quot;parse-names&quot;:false,&quot;dropping-particle&quot;:&quot;&quot;,&quot;non-dropping-particle&quot;:&quot;&quot;},{&quot;family&quot;:&quot;Lo&quot;,&quot;given&quot;:&quot;Sin Kuang&quot;,&quot;parse-names&quot;:false,&quot;dropping-particle&quot;:&quot;&quot;,&quot;non-dropping-particle&quot;:&quot;&quot;},{&quot;family&quot;:&quot;Lim&quot;,&quot;given&quot;:&quot;Chip Dong&quot;,&quot;parse-names&quot;:false,&quot;dropping-particle&quot;:&quot;&quot;,&quot;non-dropping-particle&quot;:&quot;&quot;},{&quot;family&quot;:&quot;White&quot;,&quot;given&quot;:&quot;Alan&quot;,&quot;parse-names&quot;:false,&quot;dropping-particle&quot;:&quot;&quot;,&quot;non-dropping-particle&quot;:&quot;&quot;}],&quot;container-title&quot;:&quot;JMIR mHealth and uHealth&quot;,&quot;container-title-short&quot;:&quot;JMIR Mhealth Uhealth&quot;,&quot;accessed&quot;:{&quot;date-parts&quot;:[[2025,8,19]]},&quot;DOI&quot;:&quot;10.2196/10216&quot;,&quot;ISSN&quot;:&quot;2291-5222&quot;,&quot;PMID&quot;:&quot;30985280&quot;,&quot;URL&quot;:&quot;http://www.ncbi.nlm.nih.gov/pubmed/30985280&quot;,&quot;issued&quot;:{&quot;date-parts&quot;:[[2019,4,15]]},&quot;page&quot;:&quot;e10216&quot;,&quot;abstract&quot;:&quot;BACKGROUND Globally, the uptake of health screening is suboptimal, especially in men and those of younger age. In view of the increasing internet access and mobile phone ownership, ScreenMen, a mobile Web app, was developed to improve health screening uptake in men. OBJECTIVE This study aimed to evaluate the utility and usability of ScreenMen. METHODS This study used both qualitative and quantitative methods. Healthy men working in a banking institution were recruited to participate in this study. They were purposively sampled according to job position, age, education level, and screening status. Men were asked to use ScreenMen independently while the screen activities were being recorded. Once completed, retrospective think aloud with playback was conducted with men to obtain their feedback. They were asked to answer the System Usability Scale (SUS). Intention to undergo screening pre- and postintervention was also measured. Qualitative data were analyzed using a framework approach followed by thematic analysis. For quantitative data, the mean SUS score was calculated and change in intention to screening was analyzed using McNemar test. RESULTS In total, 24 men participated in this study. On the basis of the qualitative data, men found ScreenMen useful as they could learn more about their health risks and screening. They found ScreenMen convenient to use, which might trigger men to undergo screening. In terms of usability, men thought that ScreenMen was user-friendly and easy to understand. The key revision done on utility was the addition of a reminder function, whereas for usability, the revisions done were in terms of attracting and gaining users' trust, improving learnability, and making ScreenMen usable to all types of users. To attract men to use it, ScreenMen was introduced to users in terms of improving health instead of going for screening. Another important revision made was emphasizing the screening tests the users do not need, instead of just informing them about the screening tests they need. A Quick Assessment Mode was also added for users with limited attention span. The quantitative data showed that 8 out of 23 men (35%) planned to attend screening earlier than intended after using the ScreenMen. Furthermore, 4 out of 12 (33%) men who were in the precontemplation stage changed to either contemplation or preparation stage after using ScreenMen with P=.13. In terms of usability, the mean SUS score of 76.4 (SD 7.72) indicated that ScreenMen had good usability. CONCLUSIONS This study showed that ScreenMen was acceptable to men in terms of its utility and usability. The preliminary data suggested that ScreenMen might increase men's intention to undergo screening. This paper also presented key lessons learned from the beta testing, which is useful for public health experts and researchers when developing a user-centered mobile Web app.&quot;,&quot;publisher&quot;:&quot;JMIR mHealth and uHealth&quot;,&quot;issue&quot;:&quot;4&quot;,&quot;volume&quot;:&quot;7&quot;},&quot;isTemporary&quot;:false},{&quot;id&quot;:&quot;d82adbc4-cf0a-3466-9e2a-55e92f204cd9&quot;,&quot;itemData&quot;:{&quot;type&quot;:&quot;webpage&quot;,&quot;id&quot;:&quot;d82adbc4-cf0a-3466-9e2a-55e92f204cd9&quot;,&quot;title&quot;:&quot;Defining Pediatric Malnutrition&quot;,&quot;accessed&quot;:{&quot;date-parts&quot;:[[2025,8,19]]},&quot;URL&quot;:&quot;https://aspenjournals.onlinelibrary.wiley.com/doi/epdf/10.1177/0148607113479972?getft_integrator=mendeley&amp;src=getftr&amp;utm_source=mendeley&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4414B-1FBF-464F-A419-B5DDD64C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4780</Words>
  <Characters>27246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Deepanshi Rajput</dc:creator>
  <cp:keywords/>
  <dc:description/>
  <cp:lastModifiedBy>Library Student</cp:lastModifiedBy>
  <cp:revision>2</cp:revision>
  <dcterms:created xsi:type="dcterms:W3CDTF">2025-08-21T08:36:00Z</dcterms:created>
  <dcterms:modified xsi:type="dcterms:W3CDTF">2025-08-21T08:36:00Z</dcterms:modified>
</cp:coreProperties>
</file>